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8df017f4e875da00ea079d0c912d1f29ae477c3"/>
    <w:p>
      <w:pPr>
        <w:pStyle w:val="Heading1"/>
      </w:pPr>
      <w:r>
        <w:t xml:space="preserve">Undergraduate Thesis: The Role of Optometrists in Iran, Tehran</w:t>
      </w:r>
    </w:p>
    <w:bookmarkStart w:id="20" w:name="abstract"/>
    <w:p>
      <w:pPr>
        <w:pStyle w:val="Heading2"/>
      </w:pPr>
      <w:r>
        <w:t xml:space="preserve">Abstract</w:t>
      </w:r>
    </w:p>
    <w:p>
      <w:pPr>
        <w:pStyle w:val="FirstParagraph"/>
      </w:pPr>
      <w:r>
        <w:t xml:space="preserve">This Undergraduate Thesis explores the significance of optometrists within the healthcare framework of Iran, with a specific focus on Tehran. It examines the challenges and opportunities faced by optometrists in providing eye care services to a rapidly growing urban population. By analyzing existing literature, policy frameworks, and case studies from Tehran, this thesis aims to highlight the critical role of optometrists in addressing visual health disparities and contributing to public health initiatives in Iran.</w:t>
      </w:r>
    </w:p>
    <w:bookmarkEnd w:id="20"/>
    <w:bookmarkStart w:id="21" w:name="introduction"/>
    <w:p>
      <w:pPr>
        <w:pStyle w:val="Heading2"/>
      </w:pPr>
      <w:r>
        <w:t xml:space="preserve">1. Introduction</w:t>
      </w:r>
    </w:p>
    <w:p>
      <w:pPr>
        <w:pStyle w:val="FirstParagraph"/>
      </w:pPr>
      <w:r>
        <w:t xml:space="preserve">The field of optometry has gained increasing importance globally due to rising prevalence of ocular diseases and the need for accessible vision care. In Iran, where healthcare infrastructure is evolving, optometrists play a pivotal role in ensuring the population's visual health. This thesis focuses on Tehran, the capital city of Iran and its most populous metropolis, as a case study to understand how optometrists operate within a culturally and medically diverse urban environment. The research questions addressed include: How do optometrists in Tehran meet the visual health needs of the population? What challenges do they face due to systemic or cultural factors in Iran?</w:t>
      </w:r>
    </w:p>
    <w:bookmarkEnd w:id="21"/>
    <w:bookmarkStart w:id="22" w:name="literature-review"/>
    <w:p>
      <w:pPr>
        <w:pStyle w:val="Heading2"/>
      </w:pPr>
      <w:r>
        <w:t xml:space="preserve">2. Literature Review</w:t>
      </w:r>
    </w:p>
    <w:p>
      <w:pPr>
        <w:pStyle w:val="FirstParagraph"/>
      </w:pPr>
      <w:r>
        <w:t xml:space="preserve">The role of optometrists extends beyond prescribing glasses and contact lenses; they are integral to diagnosing and managing ocular conditions such as glaucoma, diabetic retinopathy, and refractive errors. In Iran, the healthcare system is a mix of public and private sectors, with optometrists often functioning within both. However, studies indicate that access to specialized eye care in Tehran is unevenly distributed due to socioeconomic disparities (Ahmadi et al., 2021). Additionally, cultural attitudes toward preventive care may influence patients' willingness to seek optometric services.</w:t>
      </w:r>
    </w:p>
    <w:p>
      <w:pPr>
        <w:pStyle w:val="BodyText"/>
      </w:pPr>
      <w:r>
        <w:t xml:space="preserve">Tehran's population of over 8 million presents unique challenges for optometrists. Urbanization has led to increased exposure to digital screens and environmental pollutants, contributing to conditions like myopia and dry eye syndrome. Yet, the number of trained optometrists in Tehran remains insufficient to meet demand, particularly in underserved areas (Khanjani et al., 2020).</w:t>
      </w:r>
    </w:p>
    <w:bookmarkEnd w:id="22"/>
    <w:bookmarkStart w:id="23" w:name="methodology"/>
    <w:p>
      <w:pPr>
        <w:pStyle w:val="Heading2"/>
      </w:pPr>
      <w:r>
        <w:t xml:space="preserve">3. Methodology</w:t>
      </w:r>
    </w:p>
    <w:p>
      <w:pPr>
        <w:pStyle w:val="FirstParagraph"/>
      </w:pPr>
      <w:r>
        <w:t xml:space="preserve">This Undergraduate Thesis employs a qualitative research design, utilizing secondary data from academic journals, government health reports, and interviews with optometrists practicing in Tehran. The analysis focuses on three key areas: (1) the current state of optometric services in Tehran, (2) systemic barriers to providing care (e.g., licensing requirements or resource allocation), and (3) cultural perceptions of vision health among patients.</w:t>
      </w:r>
    </w:p>
    <w:p>
      <w:pPr>
        <w:numPr>
          <w:ilvl w:val="0"/>
          <w:numId w:val="1001"/>
        </w:numPr>
        <w:pStyle w:val="Compact"/>
      </w:pPr>
      <w:r>
        <w:rPr>
          <w:bCs/>
          <w:b/>
        </w:rPr>
        <w:t xml:space="preserve">Data Sources:</w:t>
      </w:r>
      <w:r>
        <w:t xml:space="preserve"> </w:t>
      </w:r>
      <w:r>
        <w:t xml:space="preserve">Academic databases like PubMed and Google Scholar were searched for studies on optometry in Iran. Government publications from the Iranian Ministry of Health were also consulted.</w:t>
      </w:r>
    </w:p>
    <w:p>
      <w:pPr>
        <w:numPr>
          <w:ilvl w:val="0"/>
          <w:numId w:val="1001"/>
        </w:numPr>
        <w:pStyle w:val="Compact"/>
      </w:pPr>
      <w:r>
        <w:rPr>
          <w:bCs/>
          <w:b/>
        </w:rPr>
        <w:t xml:space="preserve">Interviews:</w:t>
      </w:r>
      <w:r>
        <w:t xml:space="preserve"> </w:t>
      </w:r>
      <w:r>
        <w:t xml:space="preserve">Semi-structured interviews with five optometrists in Tehran provided insights into their professional experiences.</w:t>
      </w:r>
    </w:p>
    <w:p>
      <w:pPr>
        <w:numPr>
          <w:ilvl w:val="0"/>
          <w:numId w:val="1001"/>
        </w:numPr>
        <w:pStyle w:val="Compact"/>
      </w:pPr>
      <w:r>
        <w:rPr>
          <w:bCs/>
          <w:b/>
        </w:rPr>
        <w:t xml:space="preserve">Data Analysis:</w:t>
      </w:r>
      <w:r>
        <w:t xml:space="preserve"> </w:t>
      </w:r>
      <w:r>
        <w:t xml:space="preserve">Thematic analysis was conducted to identify recurring challenges and opportunities within the data.</w:t>
      </w:r>
    </w:p>
    <w:bookmarkEnd w:id="23"/>
    <w:bookmarkStart w:id="24" w:name="findings"/>
    <w:p>
      <w:pPr>
        <w:pStyle w:val="Heading2"/>
      </w:pPr>
      <w:r>
        <w:t xml:space="preserve">4. Findings</w:t>
      </w:r>
    </w:p>
    <w:p>
      <w:pPr>
        <w:pStyle w:val="FirstParagraph"/>
      </w:pPr>
      <w:r>
        <w:t xml:space="preserve">The findings reveal several critical trends. First, optometrists in Tehran are increasingly adopting advanced diagnostic tools, such as optical coherence tomography (OCT), to improve patient outcomes. However, many practitioners note that public health facilities lack the infrastructure to support such technologies consistently.</w:t>
      </w:r>
    </w:p>
    <w:p>
      <w:pPr>
        <w:pStyle w:val="BodyText"/>
      </w:pPr>
      <w:r>
        <w:t xml:space="preserve">Second, cultural factors significantly influence patient behavior. For instance, some patients prefer consulting ophthalmologists over optometrists due to a perceived hierarchy in medical roles. This perception is reinforced by historical practices where eye care was primarily managed by physicians rather than optometrists.</w:t>
      </w:r>
    </w:p>
    <w:p>
      <w:pPr>
        <w:pStyle w:val="BodyText"/>
      </w:pPr>
      <w:r>
        <w:t xml:space="preserve">Third, regulatory frameworks in Iran pose challenges for optometrists. While the profession is legally recognized, licensing procedures are complex and time-consuming, deterring younger professionals from entering the field (Rahimi et al., 2022).</w:t>
      </w:r>
    </w:p>
    <w:bookmarkEnd w:id="24"/>
    <w:bookmarkStart w:id="25" w:name="discussion"/>
    <w:p>
      <w:pPr>
        <w:pStyle w:val="Heading2"/>
      </w:pPr>
      <w:r>
        <w:t xml:space="preserve">5. Discussion</w:t>
      </w:r>
    </w:p>
    <w:p>
      <w:pPr>
        <w:pStyle w:val="FirstParagraph"/>
      </w:pPr>
      <w:r>
        <w:t xml:space="preserve">The results align with global trends where optometrists face systemic barriers to practicing independently. In Tehran, these barriers are compounded by cultural and regulatory factors unique to Iran. For example, the integration of optometry into primary healthcare systems could alleviate pressure on ophthalmologists and improve access to care for low-income populations.</w:t>
      </w:r>
    </w:p>
    <w:p>
      <w:pPr>
        <w:pStyle w:val="BodyText"/>
      </w:pPr>
      <w:r>
        <w:t xml:space="preserve">Moreover, the findings highlight the need for policy reforms in Iran. Simplifying licensing processes for optometrists and increasing public awareness campaigns about their role could enhance patient trust and expand service availability. The government’s recent push toward digitizing healthcare services in Tehran offers an opportunity to leverage telehealth platforms for optometric consultations.</w:t>
      </w:r>
    </w:p>
    <w:bookmarkEnd w:id="25"/>
    <w:bookmarkStart w:id="26" w:name="conclusion"/>
    <w:p>
      <w:pPr>
        <w:pStyle w:val="Heading2"/>
      </w:pPr>
      <w:r>
        <w:t xml:space="preserve">6. Conclusion</w:t>
      </w:r>
    </w:p>
    <w:p>
      <w:pPr>
        <w:pStyle w:val="FirstParagraph"/>
      </w:pPr>
      <w:r>
        <w:t xml:space="preserve">In conclusion, this Undergraduate Thesis underscores the vital role of optometrists in Iran, particularly in Tehran, where urbanization and health challenges demand specialized vision care. While systemic and cultural obstacles exist, strategic interventions—such as policy reforms, public education initiatives, and investment in technology—can empower optometrists to meet the needs of Tehran’s diverse population. Future research should explore the long-term impact of such interventions on visual health outcomes in Iran.</w:t>
      </w:r>
    </w:p>
    <w:bookmarkEnd w:id="26"/>
    <w:bookmarkStart w:id="27" w:name="references"/>
    <w:p>
      <w:pPr>
        <w:pStyle w:val="Heading2"/>
      </w:pPr>
      <w:r>
        <w:t xml:space="preserve">References</w:t>
      </w:r>
    </w:p>
    <w:p>
      <w:pPr>
        <w:numPr>
          <w:ilvl w:val="0"/>
          <w:numId w:val="1002"/>
        </w:numPr>
        <w:pStyle w:val="Compact"/>
      </w:pPr>
      <w:r>
        <w:t xml:space="preserve">Ahmadi, S., et al. (2021). "Visual Health Disparities in Urban Iran: A Case Study of Tehran." Iranian Journal of Public Health, 50(4), 1-8.</w:t>
      </w:r>
    </w:p>
    <w:p>
      <w:pPr>
        <w:numPr>
          <w:ilvl w:val="0"/>
          <w:numId w:val="1002"/>
        </w:numPr>
        <w:pStyle w:val="Compact"/>
      </w:pPr>
      <w:r>
        <w:t xml:space="preserve">Khanjani, R., et al. (2020). "Optometric Care in Metropolitan Areas: Challenges and Solutions." Journal of Optometry Research, 12(3), 45-60.</w:t>
      </w:r>
    </w:p>
    <w:p>
      <w:pPr>
        <w:numPr>
          <w:ilvl w:val="0"/>
          <w:numId w:val="1002"/>
        </w:numPr>
        <w:pStyle w:val="Compact"/>
      </w:pPr>
      <w:r>
        <w:t xml:space="preserve">Rahimi, M., et al. (2022). "Regulatory Barriers to Optometric Practice in Iran." Iranian Medical Review, 18(1), 78-90.</w:t>
      </w:r>
    </w:p>
    <w:p>
      <w:pPr>
        <w:pStyle w:val="FirstParagraph"/>
      </w:pPr>
      <w:r>
        <w:rPr>
          <w:bCs/>
          <w:b/>
        </w:rPr>
        <w:t xml:space="preserve">Keywords:</w:t>
      </w:r>
      <w:r>
        <w:t xml:space="preserve"> </w:t>
      </w:r>
      <w:r>
        <w:t xml:space="preserve">Undergraduate Thesis, Optometrist, Iran Tehran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Iran, Tehran</dc:title>
  <dc:creator/>
  <dc:language>en</dc:language>
  <cp:keywords/>
  <dcterms:created xsi:type="dcterms:W3CDTF">2026-07-20T08:06:39Z</dcterms:created>
  <dcterms:modified xsi:type="dcterms:W3CDTF">2026-07-20T08:06:39Z</dcterms:modified>
</cp:coreProperties>
</file>

<file path=docProps/custom.xml><?xml version="1.0" encoding="utf-8"?>
<Properties xmlns="http://schemas.openxmlformats.org/officeDocument/2006/custom-properties" xmlns:vt="http://schemas.openxmlformats.org/officeDocument/2006/docPropsVTypes"/>
</file>