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60d400f3f178471eb8ebb35d6e36ce4ef95c64b"/>
    <w:p>
      <w:pPr>
        <w:pStyle w:val="Heading1"/>
      </w:pPr>
      <w:r>
        <w:t xml:space="preserve">Undergraduate Thesis: The Role of Optometrists in Iraq Baghdad</w:t>
      </w:r>
    </w:p>
    <w:bookmarkStart w:id="20" w:name="abstract"/>
    <w:p>
      <w:pPr>
        <w:pStyle w:val="Heading2"/>
      </w:pPr>
      <w:r>
        <w:t xml:space="preserve">Abstract</w:t>
      </w:r>
    </w:p>
    <w:p>
      <w:pPr>
        <w:pStyle w:val="FirstParagraph"/>
      </w:pPr>
      <w:r>
        <w:t xml:space="preserve">This undergraduate thesis explores the critical role of optometrists in addressing vision health challenges within the context of Iraq, with a specific focus on Baghdad. As an emerging field in healthcare, optometry faces unique challenges and opportunities in a region marked by socio-economic and political complexities. This document examines the current state of optometric services, educational programs for aspiring optometrists, and the barriers to accessing vision care in Baghdad. It also proposes recommendations to enhance the visibility and impact of optometrists within Iraq’s healthcare system.</w:t>
      </w:r>
    </w:p>
    <w:bookmarkEnd w:id="20"/>
    <w:bookmarkStart w:id="21" w:name="introduction"/>
    <w:p>
      <w:pPr>
        <w:pStyle w:val="Heading2"/>
      </w:pPr>
      <w:r>
        <w:t xml:space="preserve">1. Introduction</w:t>
      </w:r>
    </w:p>
    <w:p>
      <w:pPr>
        <w:pStyle w:val="FirstParagraph"/>
      </w:pPr>
      <w:r>
        <w:t xml:space="preserve">The importance of vision health cannot be overstated in any society, yet it remains a neglected area in many developing regions, including Iraq. Baghdad, as the capital city and the political and economic hub of Iraq, presents both opportunities and challenges for optometrists seeking to provide essential eye care services. This thesis aims to investigate how optometrists can contribute to improving public health outcomes in Baghdad by addressing preventable visual impairments, such as refractive errors, cataracts, and age-related macular degeneration. The study also evaluates the role of education and policy frameworks in shaping the future of optometry in Iraq.</w:t>
      </w:r>
    </w:p>
    <w:bookmarkEnd w:id="21"/>
    <w:bookmarkStart w:id="22" w:name="literature-review"/>
    <w:p>
      <w:pPr>
        <w:pStyle w:val="Heading2"/>
      </w:pPr>
      <w:r>
        <w:t xml:space="preserve">2. Literature Review</w:t>
      </w:r>
    </w:p>
    <w:p>
      <w:pPr>
        <w:pStyle w:val="FirstParagraph"/>
      </w:pPr>
      <w:r>
        <w:t xml:space="preserve">The global burden of vision loss highlights the need for trained professionals like optometrists to deliver timely interventions. According to recent studies, refractive errors account for over 43% of global visual impairment cases, with low- and middle-income countries bearing the brunt (World Health Organization, 2021). Iraq, including Baghdad, is no exception. However, limited data exists on the prevalence of vision disorders in Iraqi populations due to inadequate healthcare infrastructure and underfunded public health initiatives.</w:t>
      </w:r>
    </w:p>
    <w:p>
      <w:pPr>
        <w:pStyle w:val="BodyText"/>
      </w:pPr>
      <w:r>
        <w:t xml:space="preserve">Optometrists are uniquely positioned to bridge this gap by providing primary eye care services, including vision screenings, prescribing corrective lenses, and referring patients for specialist consultations. In countries with established optometric systems, such as the United States or the United Kingdom, optometrists play a vital role in reducing preventable blindness. However, Iraq’s healthcare landscape lacks similar integration of optometry into mainstream medical practices.</w:t>
      </w:r>
    </w:p>
    <w:bookmarkEnd w:id="22"/>
    <w:bookmarkStart w:id="23" w:name="Xd623257506b2a831def7a3df8014d594ece154c"/>
    <w:p>
      <w:pPr>
        <w:pStyle w:val="Heading2"/>
      </w:pPr>
      <w:r>
        <w:t xml:space="preserve">3. Current Status of Optometry in Iraq Baghdad</w:t>
      </w:r>
    </w:p>
    <w:p>
      <w:pPr>
        <w:pStyle w:val="FirstParagraph"/>
      </w:pPr>
      <w:r>
        <w:t xml:space="preserve">BAGHDAD has seen limited growth in the number of optometrists compared to other professions within the healthcare sector. The University of Baghdad’s College of Medicine offers a postgraduate program in optometry, but enrollment remains low due to a lack of awareness about career opportunities and societal perceptions that equate eye care with ophthalmology. Additionally, many private clinics and pharmacies provide unregulated vision correction services, often without proper diagnostic tools or professional oversight.</w:t>
      </w:r>
    </w:p>
    <w:p>
      <w:pPr>
        <w:pStyle w:val="BodyText"/>
      </w:pPr>
      <w:r>
        <w:t xml:space="preserve">The absence of a national licensing authority for optometrists in Iraq further complicates the situation. This lack of standardization has led to inconsistencies in the quality of care provided by practitioners, some of whom may not have received formal training. As a result, many citizens rely on informal or unregulated providers for vision-related services.</w:t>
      </w:r>
    </w:p>
    <w:bookmarkEnd w:id="23"/>
    <w:bookmarkStart w:id="24" w:name="X8185652f1b2ab9f97a57fa0d5792949213bf787"/>
    <w:p>
      <w:pPr>
        <w:pStyle w:val="Heading2"/>
      </w:pPr>
      <w:r>
        <w:t xml:space="preserve">4. Challenges Facing Optometrists in Baghdad</w:t>
      </w:r>
    </w:p>
    <w:p>
      <w:pPr>
        <w:pStyle w:val="FirstParagraph"/>
      </w:pPr>
      <w:r>
        <w:t xml:space="preserve">The challenges confronting optometrists in Baghdad are multifaceted and rooted in systemic issues within Iraq’s healthcare framework:</w:t>
      </w:r>
    </w:p>
    <w:p>
      <w:pPr>
        <w:numPr>
          <w:ilvl w:val="0"/>
          <w:numId w:val="1001"/>
        </w:numPr>
        <w:pStyle w:val="Compact"/>
      </w:pPr>
      <w:r>
        <w:rPr>
          <w:bCs/>
          <w:b/>
        </w:rPr>
        <w:t xml:space="preserve">Limited Infrastructure:</w:t>
      </w:r>
      <w:r>
        <w:t xml:space="preserve"> </w:t>
      </w:r>
      <w:r>
        <w:t xml:space="preserve">Public hospitals and clinics often lack the necessary equipment for comprehensive eye examinations.</w:t>
      </w:r>
    </w:p>
    <w:p>
      <w:pPr>
        <w:numPr>
          <w:ilvl w:val="0"/>
          <w:numId w:val="1001"/>
        </w:numPr>
        <w:pStyle w:val="Compact"/>
      </w:pPr>
      <w:r>
        <w:rPr>
          <w:bCs/>
          <w:b/>
        </w:rPr>
        <w:t xml:space="preserve">Economic Barriers:</w:t>
      </w:r>
      <w:r>
        <w:t xml:space="preserve"> </w:t>
      </w:r>
      <w:r>
        <w:t xml:space="preserve">High costs of corrective lenses and treatments deter many families from seeking professional optometric services.</w:t>
      </w:r>
    </w:p>
    <w:p>
      <w:pPr>
        <w:numPr>
          <w:ilvl w:val="0"/>
          <w:numId w:val="1001"/>
        </w:numPr>
        <w:pStyle w:val="Compact"/>
      </w:pPr>
      <w:r>
        <w:rPr>
          <w:bCs/>
          <w:b/>
        </w:rPr>
        <w:t xml:space="preserve">Cultural Factors:</w:t>
      </w:r>
      <w:r>
        <w:t xml:space="preserve"> </w:t>
      </w:r>
      <w:r>
        <w:t xml:space="preserve">A preference for traditional remedies over modern medical interventions persists in some communities.</w:t>
      </w:r>
    </w:p>
    <w:p>
      <w:pPr>
        <w:numPr>
          <w:ilvl w:val="0"/>
          <w:numId w:val="1001"/>
        </w:numPr>
        <w:pStyle w:val="Compact"/>
      </w:pPr>
      <w:r>
        <w:rPr>
          <w:bCs/>
          <w:b/>
        </w:rPr>
        <w:t xml:space="preserve">Workforce Shortages:</w:t>
      </w:r>
      <w:r>
        <w:t xml:space="preserve"> </w:t>
      </w:r>
      <w:r>
        <w:t xml:space="preserve">Few graduates pursue careers in optometry due to limited job prospects and low salaries compared to other medical professions.</w:t>
      </w:r>
    </w:p>
    <w:bookmarkEnd w:id="24"/>
    <w:bookmarkStart w:id="25" w:name="X3df24b195e0d344e38f59bd721a9a83bab3082d"/>
    <w:p>
      <w:pPr>
        <w:pStyle w:val="Heading2"/>
      </w:pPr>
      <w:r>
        <w:t xml:space="preserve">5. Recommendations for Enhancing Optometric Services</w:t>
      </w:r>
    </w:p>
    <w:p>
      <w:pPr>
        <w:pStyle w:val="FirstParagraph"/>
      </w:pPr>
      <w:r>
        <w:t xml:space="preserve">To address these challenges, this thesis proposes the following strategies:</w:t>
      </w:r>
    </w:p>
    <w:p>
      <w:pPr>
        <w:numPr>
          <w:ilvl w:val="0"/>
          <w:numId w:val="1002"/>
        </w:numPr>
        <w:pStyle w:val="Compact"/>
      </w:pPr>
      <w:r>
        <w:rPr>
          <w:bCs/>
          <w:b/>
        </w:rPr>
        <w:t xml:space="preserve">Strengthening Education and Training:</w:t>
      </w:r>
      <w:r>
        <w:t xml:space="preserve"> </w:t>
      </w:r>
      <w:r>
        <w:t xml:space="preserve">Expand optometry programs at universities like the University of Baghdad and establish partnerships with international institutions to improve training standards.</w:t>
      </w:r>
    </w:p>
    <w:p>
      <w:pPr>
        <w:numPr>
          <w:ilvl w:val="0"/>
          <w:numId w:val="1002"/>
        </w:numPr>
        <w:pStyle w:val="Compact"/>
      </w:pPr>
      <w:r>
        <w:rPr>
          <w:bCs/>
          <w:b/>
        </w:rPr>
        <w:t xml:space="preserve">Policy Development:</w:t>
      </w:r>
      <w:r>
        <w:t xml:space="preserve"> </w:t>
      </w:r>
      <w:r>
        <w:t xml:space="preserve">Advocate for the creation of a national regulatory body to license and monitor optometrists, ensuring quality care for patients.</w:t>
      </w:r>
    </w:p>
    <w:p>
      <w:pPr>
        <w:numPr>
          <w:ilvl w:val="0"/>
          <w:numId w:val="1002"/>
        </w:numPr>
        <w:pStyle w:val="Compact"/>
      </w:pPr>
      <w:r>
        <w:rPr>
          <w:bCs/>
          <w:b/>
        </w:rPr>
        <w:t xml:space="preserve">Promoting Public Awareness:</w:t>
      </w:r>
      <w:r>
        <w:t xml:space="preserve"> </w:t>
      </w:r>
      <w:r>
        <w:t xml:space="preserve">Launch campaigns to educate the public about the importance of vision health and the role of optometrists in preventing blindness.</w:t>
      </w:r>
    </w:p>
    <w:p>
      <w:pPr>
        <w:numPr>
          <w:ilvl w:val="0"/>
          <w:numId w:val="1002"/>
        </w:numPr>
        <w:pStyle w:val="Compact"/>
      </w:pPr>
      <w:r>
        <w:rPr>
          <w:bCs/>
          <w:b/>
        </w:rPr>
        <w:t xml:space="preserve">Community Outreach Programs:</w:t>
      </w:r>
      <w:r>
        <w:t xml:space="preserve"> </w:t>
      </w:r>
      <w:r>
        <w:t xml:space="preserve">Collaborate with NGOs and local organizations to provide free eye screenings in underserved areas of Baghdad.</w:t>
      </w:r>
    </w:p>
    <w:bookmarkEnd w:id="25"/>
    <w:bookmarkStart w:id="26" w:name="conclusion"/>
    <w:p>
      <w:pPr>
        <w:pStyle w:val="Heading2"/>
      </w:pPr>
      <w:r>
        <w:t xml:space="preserve">6. Conclusion</w:t>
      </w:r>
    </w:p>
    <w:p>
      <w:pPr>
        <w:pStyle w:val="FirstParagraph"/>
      </w:pPr>
      <w:r>
        <w:t xml:space="preserve">The role of optometrists in Iraq, particularly in Baghdad, is essential yet underdeveloped. By addressing systemic barriers through education, policy reform, and public engagement, optometrists can become a cornerstone of vision health care in the region. This thesis underscores the need for interdisciplinary collaboration between healthcare providers, educators, and policymakers to ensure that Baghdad’s growing population has access to affordable and high-quality eye care services. As Iraq rebuilds its healthcare system post-conflict, investing in optometry will be crucial to achieving equitable outcomes for all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Iraq Baghdad</dc:title>
  <dc:creator/>
  <dc:language>en</dc:language>
  <cp:keywords/>
  <dcterms:created xsi:type="dcterms:W3CDTF">2026-07-21T15:18:10Z</dcterms:created>
  <dcterms:modified xsi:type="dcterms:W3CDTF">2026-07-21T15:18:10Z</dcterms:modified>
</cp:coreProperties>
</file>

<file path=docProps/custom.xml><?xml version="1.0" encoding="utf-8"?>
<Properties xmlns="http://schemas.openxmlformats.org/officeDocument/2006/custom-properties" xmlns:vt="http://schemas.openxmlformats.org/officeDocument/2006/docPropsVTypes"/>
</file>