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02fc0401612e2942d98477a12c6faedb1e2facf"/>
    <w:p>
      <w:pPr>
        <w:pStyle w:val="Heading1"/>
      </w:pPr>
      <w:r>
        <w:t xml:space="preserve">Undergraduate Thesis: The Role of Optometrists in Italy, Rome</w:t>
      </w:r>
    </w:p>
    <w:bookmarkStart w:id="20" w:name="abstract"/>
    <w:p>
      <w:pPr>
        <w:pStyle w:val="Heading2"/>
      </w:pPr>
      <w:r>
        <w:t xml:space="preserve">Abstract</w:t>
      </w:r>
    </w:p>
    <w:p>
      <w:pPr>
        <w:pStyle w:val="FirstParagraph"/>
      </w:pPr>
      <w:r>
        <w:t xml:space="preserve">This Undergraduate Thesis explores the critical role of optometrists in the healthcare landscape of Rome, Italy. As a city with a rich cultural and historical heritage, Rome faces unique challenges and opportunities in providing accessible and high-quality eye care services. The thesis examines the professional responsibilities of optometrists within this context, their integration into Italy’s healthcare system, and the impact they have on public health in Rome. Through an analysis of current practices, educational requirements, legal frameworks, and emerging trends in optometry, this document aims to highlight the significance of optometrists in addressing vision-related health issues while aligning with Rome’s socio-economic and demographic needs.</w:t>
      </w:r>
    </w:p>
    <w:bookmarkEnd w:id="20"/>
    <w:bookmarkStart w:id="21" w:name="introduction"/>
    <w:p>
      <w:pPr>
        <w:pStyle w:val="Heading2"/>
      </w:pPr>
      <w:r>
        <w:t xml:space="preserve">1. Introduction</w:t>
      </w:r>
    </w:p>
    <w:p>
      <w:pPr>
        <w:pStyle w:val="FirstParagraph"/>
      </w:pPr>
      <w:r>
        <w:t xml:space="preserve">Rome, the capital of Italy and a global hub for tourism, culture, and innovation, has a diverse population with varying healthcare needs. The demand for optometrists in this region is influenced by factors such as an aging population, rising prevalence of ocular diseases (e.g., diabetes-related retinopathy), and increased awareness of preventive eye care. This thesis investigates how optometrists contribute to the well-being of Rome’s residents, particularly through early diagnosis, treatment of refractive errors, and management of chronic eye conditions. The study emphasizes the importance of aligning optometric practices with Italy’s healthcare policies while addressing local challenges such as resource allocation and public education.</w:t>
      </w:r>
    </w:p>
    <w:bookmarkEnd w:id="21"/>
    <w:bookmarkStart w:id="22" w:name="the-role-of-optometrists-in-italy"/>
    <w:p>
      <w:pPr>
        <w:pStyle w:val="Heading2"/>
      </w:pPr>
      <w:r>
        <w:t xml:space="preserve">2. The Role of Optometrists in Italy</w:t>
      </w:r>
    </w:p>
    <w:p>
      <w:pPr>
        <w:pStyle w:val="FirstParagraph"/>
      </w:pPr>
      <w:r>
        <w:t xml:space="preserve">In Italy, optometrists are recognized as independent healthcare professionals who play a vital role in eye health management. Their responsibilities include conducting comprehensive eye examinations, diagnosing vision disorders, prescribing corrective lenses (glasses or contact lenses), and providing advice on ocular health. While optometrists in some countries operate under different legal frameworks, Italy’s regulatory environment requires optometrists to work either independently or as part of a multidisciplinary team alongside ophthalmologists.</w:t>
      </w:r>
    </w:p>
    <w:p>
      <w:pPr>
        <w:pStyle w:val="BodyText"/>
      </w:pPr>
      <w:r>
        <w:t xml:space="preserve">In Rome, the integration of optometrists into public and private healthcare systems has been growing. They often collaborate with hospitals, clinics, and universities to ensure seamless patient care. For instance, the University of Rome La Sapienza offers programs in optometry that emphasize clinical training tailored to Italy’s healthcare needs. These initiatives have strengthened the role of optometrists in addressing vision-related challenges while adhering to national standards.</w:t>
      </w:r>
    </w:p>
    <w:bookmarkEnd w:id="22"/>
    <w:bookmarkStart w:id="23" w:name="challenges-and-opportunities-in-rome"/>
    <w:p>
      <w:pPr>
        <w:pStyle w:val="Heading2"/>
      </w:pPr>
      <w:r>
        <w:t xml:space="preserve">3. Challenges and Opportunities in Rome</w:t>
      </w:r>
    </w:p>
    <w:p>
      <w:pPr>
        <w:pStyle w:val="FirstParagraph"/>
      </w:pPr>
      <w:r>
        <w:t xml:space="preserve">Rome faces several challenges that impact the effectiveness of optometric services. These include disparities in access to care between urban and suburban areas, a shortage of specialized eye care professionals, and the high cost of advanced diagnostic equipment. Additionally, cultural perceptions about eye health may lead to underutilization of optometric services among certain demographics.</w:t>
      </w:r>
    </w:p>
    <w:p>
      <w:pPr>
        <w:pStyle w:val="BodyText"/>
      </w:pPr>
      <w:r>
        <w:t xml:space="preserve">However, Rome also presents significant opportunities for optometrists. The city’s status as a major tourist destination creates demand for specialized eye care services, such as intraocular lens surgery and contact lens fittings for travelers with unique visual needs. Furthermore, the Italian government’s push toward digital healthcare solutions has opened avenues for telemedicine in optometry, enabling remote consultations and follow-ups that are particularly beneficial in densely populated areas like Rome.</w:t>
      </w:r>
    </w:p>
    <w:bookmarkEnd w:id="23"/>
    <w:bookmarkStart w:id="24" w:name="X834b28bec4f3ec3167c1343a53ebdb434199dbc"/>
    <w:p>
      <w:pPr>
        <w:pStyle w:val="Heading2"/>
      </w:pPr>
      <w:r>
        <w:t xml:space="preserve">4. Educational Requirements and Professional Development</w:t>
      </w:r>
    </w:p>
    <w:p>
      <w:pPr>
        <w:pStyle w:val="FirstParagraph"/>
      </w:pPr>
      <w:r>
        <w:t xml:space="preserve">Becoming an optometrist in Italy requires completing a bachelor’s degree followed by specialized training. In Rome, students often pursue degrees at institutions such as the University of Rome Tor Vergata or the Catholic University of the Sacred Heart, which offer programs blending theoretical knowledge with practical experience. These programs emphasize topics such as ocular anatomy, pharmacology, and patient communication skills tailored to Italy’s diverse population.</w:t>
      </w:r>
    </w:p>
    <w:p>
      <w:pPr>
        <w:pStyle w:val="BodyText"/>
      </w:pPr>
      <w:r>
        <w:t xml:space="preserve">Continuing education is essential for optometrists to stay updated on advancements in their field. Professional organizations like the Italian Association of Optometrists (AIO) provide resources for training and certification in areas such as low vision rehabilitation, pediatric optometry, and laser refractive surgery. In Rome, these initiatives have helped create a network of skilled professionals capable of addressing both common and complex eye health issues.</w:t>
      </w:r>
    </w:p>
    <w:bookmarkEnd w:id="24"/>
    <w:bookmarkStart w:id="25" w:name="public-health-implications"/>
    <w:p>
      <w:pPr>
        <w:pStyle w:val="Heading2"/>
      </w:pPr>
      <w:r>
        <w:t xml:space="preserve">5. Public Health Implications</w:t>
      </w:r>
    </w:p>
    <w:p>
      <w:pPr>
        <w:pStyle w:val="FirstParagraph"/>
      </w:pPr>
      <w:r>
        <w:t xml:space="preserve">Optometrists in Rome contribute to public health by promoting preventive care, particularly through school vision screenings and community outreach programs. For example, collaborations between optometrists and local municipalities have led to initiatives targeting children with undiagnosed refractive errors, ensuring early intervention. These efforts align with Italy’s national strategies for reducing preventable blindness and improving quality of life through accessible healthcare services.</w:t>
      </w:r>
    </w:p>
    <w:p>
      <w:pPr>
        <w:pStyle w:val="BodyText"/>
      </w:pPr>
      <w:r>
        <w:t xml:space="preserve">The role of optometrists is also critical in managing chronic conditions such as glaucoma and age-related macular degeneration. By leveraging advanced diagnostic tools like optical coherence tomography (OCT), optometrists can detect early signs of disease progression, enabling timely referrals to ophthalmologists and improving patient outcomes.</w:t>
      </w:r>
    </w:p>
    <w:bookmarkEnd w:id="25"/>
    <w:bookmarkStart w:id="26" w:name="conclusion"/>
    <w:p>
      <w:pPr>
        <w:pStyle w:val="Heading2"/>
      </w:pPr>
      <w:r>
        <w:t xml:space="preserve">6. Conclusion</w:t>
      </w:r>
    </w:p>
    <w:p>
      <w:pPr>
        <w:pStyle w:val="FirstParagraph"/>
      </w:pPr>
      <w:r>
        <w:t xml:space="preserve">In conclusion, the role of optometrists in Rome is indispensable to the city’s healthcare infrastructure. Their expertise not only addresses individual vision needs but also supports broader public health goals, particularly in a region as dynamic as Italy’s capital. By adapting to local challenges and leveraging opportunities for innovation, optometrists can continue to enhance eye care delivery in Rome while setting a benchmark for other urban centers in Europe.</w:t>
      </w:r>
    </w:p>
    <w:bookmarkEnd w:id="26"/>
    <w:bookmarkStart w:id="27" w:name="references"/>
    <w:p>
      <w:pPr>
        <w:pStyle w:val="Heading2"/>
      </w:pPr>
      <w:r>
        <w:t xml:space="preserve">References</w:t>
      </w:r>
    </w:p>
    <w:p>
      <w:pPr>
        <w:numPr>
          <w:ilvl w:val="0"/>
          <w:numId w:val="1001"/>
        </w:numPr>
        <w:pStyle w:val="Compact"/>
      </w:pPr>
      <w:r>
        <w:t xml:space="preserve">Ministry of Health, Italy. (2023). National Eye Health Strategy. Rome: Italian Government Publications.</w:t>
      </w:r>
    </w:p>
    <w:p>
      <w:pPr>
        <w:numPr>
          <w:ilvl w:val="0"/>
          <w:numId w:val="1001"/>
        </w:numPr>
        <w:pStyle w:val="Compact"/>
      </w:pPr>
      <w:r>
        <w:t xml:space="preserve">Catholic University of the Sacred Heart. (2023). Optometry Program Curriculum. Retrieved from [hypothetical link].</w:t>
      </w:r>
    </w:p>
    <w:p>
      <w:pPr>
        <w:numPr>
          <w:ilvl w:val="0"/>
          <w:numId w:val="1001"/>
        </w:numPr>
        <w:pStyle w:val="Compact"/>
      </w:pPr>
      <w:r>
        <w:t xml:space="preserve">AIO – Italian Association of Optometrists. (2023). Continuing Education Guidelines for Optometrists in Italy.</w:t>
      </w:r>
    </w:p>
    <w:p>
      <w:pPr>
        <w:pStyle w:val="FirstParagraph"/>
      </w:pPr>
      <w:r>
        <w:rPr>
          <w:bCs/>
          <w:b/>
        </w:rPr>
        <w:t xml:space="preserve">Keywords:</w:t>
      </w:r>
      <w:r>
        <w:t xml:space="preserve"> </w:t>
      </w:r>
      <w:r>
        <w:t xml:space="preserve">Undergraduate Thesis, Optometrist, Italy Rome, Eye Health,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Italy, Rome</dc:title>
  <dc:creator/>
  <dc:language>en</dc:language>
  <cp:keywords/>
  <dcterms:created xsi:type="dcterms:W3CDTF">2026-07-21T03:49:48Z</dcterms:created>
  <dcterms:modified xsi:type="dcterms:W3CDTF">2026-07-21T03:49:48Z</dcterms:modified>
</cp:coreProperties>
</file>

<file path=docProps/custom.xml><?xml version="1.0" encoding="utf-8"?>
<Properties xmlns="http://schemas.openxmlformats.org/officeDocument/2006/custom-properties" xmlns:vt="http://schemas.openxmlformats.org/officeDocument/2006/docPropsVTypes"/>
</file>