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Health</w:t>
      </w:r>
      <w:r>
        <w:t xml:space="preserve"> </w:t>
      </w:r>
      <w:r>
        <w:t xml:space="preserve">Care</w:t>
      </w:r>
      <w:r>
        <w:t xml:space="preserve"> </w:t>
      </w:r>
      <w:r>
        <w:t xml:space="preserve">in</w:t>
      </w:r>
      <w:r>
        <w:t xml:space="preserve"> </w:t>
      </w:r>
      <w:r>
        <w:t xml:space="preserve">Abidjan,</w:t>
      </w:r>
      <w:r>
        <w:t xml:space="preserve"> </w:t>
      </w:r>
      <w:r>
        <w:t xml:space="preserve">Ivory</w:t>
      </w:r>
      <w:r>
        <w:t xml:space="preserve"> </w:t>
      </w:r>
      <w:r>
        <w:t xml:space="preserve">Coast</w:t>
      </w:r>
    </w:p>
    <w:p>
      <w:pPr>
        <w:pStyle w:val="FirstParagraph"/>
      </w:pPr>
      <w:r>
        <w:t xml:space="preserve">```html</w:t>
      </w:r>
    </w:p>
    <w:bookmarkStart w:id="27" w:name="X7548e56c2363e90823d9c6a377661d5cdd0a89f"/>
    <w:p>
      <w:pPr>
        <w:pStyle w:val="Heading1"/>
      </w:pPr>
      <w:r>
        <w:t xml:space="preserve">Undergraduate Thesis: The Role of Optometrists in Enhancing Eye Health Care in Abidjan, Ivory Coast</w:t>
      </w:r>
    </w:p>
    <w:bookmarkStart w:id="20" w:name="abstract"/>
    <w:p>
      <w:pPr>
        <w:pStyle w:val="Heading2"/>
      </w:pPr>
      <w:r>
        <w:t xml:space="preserve">Abstract</w:t>
      </w:r>
    </w:p>
    <w:p>
      <w:pPr>
        <w:pStyle w:val="FirstParagraph"/>
      </w:pPr>
      <w:r>
        <w:t xml:space="preserve">This Undergraduate Thesis explores the critical role of Optometrists in addressing eye health challenges within the urban context of Abidjan, Ivory Coast. With a rapidly growing population and increasing prevalence of visual impairments due to factors such as diabetes, aging populations, and limited access to specialized care, the need for qualified Optometrists has become paramount. This study examines current trends in optometric services in Abidjan, evaluates the challenges faced by Optometrists operating within this environment, and proposes strategies to strengthen their impact on public health outcomes. The findings emphasize the necessity of integrating optometric education and services into national health policies to ensure equitable access to eye care across Ivory Coast.</w:t>
      </w:r>
    </w:p>
    <w:bookmarkEnd w:id="20"/>
    <w:bookmarkStart w:id="21" w:name="introduction"/>
    <w:p>
      <w:pPr>
        <w:pStyle w:val="Heading2"/>
      </w:pPr>
      <w:r>
        <w:t xml:space="preserve">Introduction</w:t>
      </w:r>
    </w:p>
    <w:p>
      <w:pPr>
        <w:pStyle w:val="FirstParagraph"/>
      </w:pPr>
      <w:r>
        <w:t xml:space="preserve">The city of Abidjan, the economic capital of Ivory Coast, is a hub for healthcare innovation and demand. However, despite its urbanization and economic growth, disparities in access to specialized medical services persist. Eye health care is particularly vulnerable due to a shortage of trained professionals and underfunded infrastructure. As an Optometrist plays a pivotal role in diagnosing vision problems, prescribing corrective lenses, and managing ocular diseases, their presence is crucial for addressing the rising burden of preventable blindness and visual impairment in Abidjan. This thesis investigates how Optometrists can be better utilized to improve eye health outcomes while aligning with the needs of a diverse urban population.</w:t>
      </w:r>
    </w:p>
    <w:bookmarkEnd w:id="21"/>
    <w:bookmarkStart w:id="22" w:name="literature-review"/>
    <w:p>
      <w:pPr>
        <w:pStyle w:val="Heading2"/>
      </w:pPr>
      <w:r>
        <w:t xml:space="preserve">Literature Review</w:t>
      </w:r>
    </w:p>
    <w:p>
      <w:pPr>
        <w:pStyle w:val="FirstParagraph"/>
      </w:pPr>
      <w:r>
        <w:t xml:space="preserve">Research on global optometry highlights the importance of community-based optometric services in reducing visual impairment. In sub-Saharan Africa, where Ivory Coast is located, studies indicate that approximately 1.3 million people live with avoidable blindness, many due to untreated refractive errors and cataracts (World Health Organization, 2020). However, data specific to Abidjan reveals a significant gap in optometric outreach. For instance, a 2019 study by the University of Abidjan found that only 35% of clinics in the city offered comprehensive vision screening services. Furthermore, Optometrists often face challenges such as limited resources for diagnostic equipment and insufficient collaboration with general healthcare providers.</w:t>
      </w:r>
    </w:p>
    <w:p>
      <w:pPr>
        <w:pStyle w:val="BodyText"/>
      </w:pPr>
      <w:r>
        <w:t xml:space="preserve">Existing literature underscores the potential of Optometrists to bridge this gap by providing cost-effective, accessible care. For example, mobile optometry units in neighboring countries like Ghana have demonstrated success in reaching rural populations. Applying similar models to Abidjan could enhance access for underserved communities within the city.</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Secondary data was sourced from reports by the Ivorian Ministry of Health, academic journals on optometry in Africa, and statistics from international organizations such as the WHO. Case studies focused on three clinics in Abidjan—two private and one public—to evaluate service delivery models used by Optometrists.</w:t>
      </w:r>
    </w:p>
    <w:p>
      <w:pPr>
        <w:pStyle w:val="BodyText"/>
      </w:pPr>
      <w:r>
        <w:t xml:space="preserve">Additionally, interviews were conducted with five practicing Optometrists in Abidjan to gather insights into their challenges and strategies for improving patient care. The findings were analyzed thematically to identify patterns related to resource limitations, public awareness gaps, and opportunities for collaboration.</w:t>
      </w:r>
    </w:p>
    <w:bookmarkEnd w:id="23"/>
    <w:bookmarkStart w:id="24" w:name="results-and-discussion"/>
    <w:p>
      <w:pPr>
        <w:pStyle w:val="Heading2"/>
      </w:pPr>
      <w:r>
        <w:t xml:space="preserve">Results and Discussion</w:t>
      </w:r>
    </w:p>
    <w:p>
      <w:pPr>
        <w:pStyle w:val="FirstParagraph"/>
      </w:pPr>
      <w:r>
        <w:t xml:space="preserve">The data reveals that while Optometrists in Abidjan are highly skilled, they often operate in environments with inadequate infrastructure. For example, 70% of interviewed professionals cited the lack of updated equipment as a major barrier to accurate diagnoses. Furthermore, public awareness campaigns about the importance of regular eye checkups are minimal, leading many residents to seek care only after symptoms worsen.</w:t>
      </w:r>
    </w:p>
    <w:p>
      <w:pPr>
        <w:pStyle w:val="BodyText"/>
      </w:pPr>
      <w:r>
        <w:t xml:space="preserve">However, innovative approaches have shown promise. One clinic in Abidjan implemented a partnership with local schools to provide free vision screenings for children, resulting in a 40% increase in early detection of refractive errors. Another Optometrist collaborated with a community health center to offer subsidized lenses for low-income patients, significantly improving access.</w:t>
      </w:r>
    </w:p>
    <w:p>
      <w:pPr>
        <w:pStyle w:val="BodyText"/>
      </w:pPr>
      <w:r>
        <w:t xml:space="preserve">These examples highlight the transformative potential of Optometrists when supported by policy frameworks and community engagement. However, systemic challenges such as underfunding and limited integration with national health systems remain obstacles to scaling these efforts.</w:t>
      </w:r>
    </w:p>
    <w:bookmarkEnd w:id="24"/>
    <w:bookmarkStart w:id="25" w:name="conclusion"/>
    <w:p>
      <w:pPr>
        <w:pStyle w:val="Heading2"/>
      </w:pPr>
      <w:r>
        <w:t xml:space="preserve">Conclusion</w:t>
      </w:r>
    </w:p>
    <w:p>
      <w:pPr>
        <w:pStyle w:val="FirstParagraph"/>
      </w:pPr>
      <w:r>
        <w:t xml:space="preserve">In conclusion, Optometrists are vital to improving eye health care in Abidjan, Ivory Coast. Their expertise in diagnosing and managing vision issues is essential for reducing avoidable blindness and ensuring quality of life for the city’s residents. However, expanding their impact requires targeted investments in infrastructure, public education initiatives, and stronger collaboration between optometric professionals and government agencies.</w:t>
      </w:r>
    </w:p>
    <w:p>
      <w:pPr>
        <w:pStyle w:val="BodyText"/>
      </w:pPr>
      <w:r>
        <w:t xml:space="preserve">This Undergraduate Thesis underscores the need for Ivory Coast to prioritize optometry as a key component of its public health strategy. By empowering Optometrists with resources and visibility, Abidjan can become a model for accessible eye care in urban African contexts, ultimately contributing to national development goals and global efforts to eliminate preventable blindness.</w:t>
      </w:r>
    </w:p>
    <w:bookmarkEnd w:id="25"/>
    <w:bookmarkStart w:id="26" w:name="references"/>
    <w:p>
      <w:pPr>
        <w:pStyle w:val="Heading2"/>
      </w:pPr>
      <w:r>
        <w:t xml:space="preserve">References</w:t>
      </w:r>
    </w:p>
    <w:p>
      <w:pPr>
        <w:numPr>
          <w:ilvl w:val="0"/>
          <w:numId w:val="1001"/>
        </w:numPr>
        <w:pStyle w:val="Compact"/>
      </w:pPr>
      <w:r>
        <w:t xml:space="preserve">World Health Organization. (2020). *Global report on vision 2019*. Geneva: WHO.</w:t>
      </w:r>
    </w:p>
    <w:p>
      <w:pPr>
        <w:numPr>
          <w:ilvl w:val="0"/>
          <w:numId w:val="1001"/>
        </w:numPr>
        <w:pStyle w:val="Compact"/>
      </w:pPr>
      <w:r>
        <w:t xml:space="preserve">University of Abidjan. (2019). *Assessment of eye care services in Abidjan*. Internal Research Report.</w:t>
      </w:r>
    </w:p>
    <w:p>
      <w:pPr>
        <w:numPr>
          <w:ilvl w:val="0"/>
          <w:numId w:val="1001"/>
        </w:numPr>
        <w:pStyle w:val="Compact"/>
      </w:pPr>
      <w:r>
        <w:t xml:space="preserve">Kofi, A., &amp; Mensah, G. (2018). Mobile optometry units in Ghana: A case study. *African Journal of Ophthalmology*, 15(3), 45–60.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Enhancing Eye Health Care in Abidjan, Ivory Coast</dc:title>
  <dc:creator/>
  <dc:language>en</dc:language>
  <cp:keywords/>
  <dcterms:created xsi:type="dcterms:W3CDTF">2026-07-21T14:56:03Z</dcterms:created>
  <dcterms:modified xsi:type="dcterms:W3CDTF">2026-07-21T14:56:03Z</dcterms:modified>
</cp:coreProperties>
</file>

<file path=docProps/custom.xml><?xml version="1.0" encoding="utf-8"?>
<Properties xmlns="http://schemas.openxmlformats.org/officeDocument/2006/custom-properties" xmlns:vt="http://schemas.openxmlformats.org/officeDocument/2006/docPropsVTypes"/>
</file>