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a2f3cb3f646af00a46c58e7a4d96158d4cee947"/>
    <w:p>
      <w:pPr>
        <w:pStyle w:val="Heading1"/>
      </w:pPr>
      <w:r>
        <w:t xml:space="preserve">Undergraduate Thesis: The Role of Optometrists in Japan Kyoto</w:t>
      </w:r>
    </w:p>
    <w:bookmarkStart w:id="20" w:name="abstract"/>
    <w:p>
      <w:pPr>
        <w:pStyle w:val="Heading2"/>
      </w:pPr>
      <w:r>
        <w:t xml:space="preserve">Abstract</w:t>
      </w:r>
    </w:p>
    <w:p>
      <w:pPr>
        <w:pStyle w:val="FirstParagraph"/>
      </w:pPr>
      <w:r>
        <w:t xml:space="preserve">This Undergraduate Thesis explores the critical role of optometrists in the healthcare system of</w:t>
      </w:r>
      <w:r>
        <w:t xml:space="preserve"> </w:t>
      </w:r>
      <w:r>
        <w:rPr>
          <w:bCs/>
          <w:b/>
        </w:rPr>
        <w:t xml:space="preserve">Japan Kyoto</w:t>
      </w:r>
      <w:r>
        <w:t xml:space="preserve">. Focusing on the unique cultural, societal, and regulatory context of Kyoto, this study examines how optometrists contribute to public health, address challenges in an aging population, and integrate modern eye care practices within Japan's traditional medical framework. By analyzing current trends and future opportunities for optometrists in Kyoto, this thesis highlights their importance as key healthcare professionals in the region.</w:t>
      </w:r>
    </w:p>
    <w:bookmarkEnd w:id="20"/>
    <w:bookmarkStart w:id="21" w:name="introduction"/>
    <w:p>
      <w:pPr>
        <w:pStyle w:val="Heading2"/>
      </w:pPr>
      <w:r>
        <w:t xml:space="preserve">Introduction</w:t>
      </w:r>
    </w:p>
    <w:p>
      <w:pPr>
        <w:pStyle w:val="FirstParagraph"/>
      </w:pPr>
      <w:r>
        <w:t xml:space="preserve">The field of optometry has gained increasing recognition as a vital component of preventive healthcare worldwide. In</w:t>
      </w:r>
      <w:r>
        <w:t xml:space="preserve"> </w:t>
      </w:r>
      <w:r>
        <w:rPr>
          <w:bCs/>
          <w:b/>
        </w:rPr>
        <w:t xml:space="preserve">Japan Kyoto</w:t>
      </w:r>
      <w:r>
        <w:t xml:space="preserve">, where traditional values intersect with cutting-edge medical innovation, optometrists play a pivotal role in ensuring the visual health and well-being of the population. This Undergraduate Thesis aims to investigate how optometrists in Kyoto navigate their responsibilities within Japan's healthcare system, while addressing unique local challenges such as an aging demographic and cultural preferences for holistic care.</w:t>
      </w:r>
    </w:p>
    <w:bookmarkEnd w:id="21"/>
    <w:bookmarkStart w:id="22" w:name="X9a4bda2ca331a9c96ec44b3f69be85605adfc4c"/>
    <w:p>
      <w:pPr>
        <w:pStyle w:val="Heading2"/>
      </w:pPr>
      <w:r>
        <w:t xml:space="preserve">Current Situation of Optometrists in Japan Kyoto</w:t>
      </w:r>
    </w:p>
    <w:p>
      <w:pPr>
        <w:pStyle w:val="FirstParagraph"/>
      </w:pPr>
      <w:r>
        <w:t xml:space="preserve">Kyoto, a city renowned for its historical significance and educational institutions, hosts numerous optometry clinics and research facilities. As of the latest data from the Japanese Ministry of Health,</w:t>
      </w:r>
      <w:r>
        <w:t xml:space="preserve"> </w:t>
      </w:r>
      <w:r>
        <w:rPr>
          <w:bCs/>
          <w:b/>
        </w:rPr>
        <w:t xml:space="preserve">Japan Kyoto</w:t>
      </w:r>
      <w:r>
        <w:t xml:space="preserve"> </w:t>
      </w:r>
      <w:r>
        <w:t xml:space="preserve">has a high concentration of optometrists per capita compared to other regions in Japan. This is attributed to the city's status as a hub for medical education and its aging population, which requires specialized eye care services.</w:t>
      </w:r>
    </w:p>
    <w:p>
      <w:pPr>
        <w:pStyle w:val="BodyText"/>
      </w:pPr>
      <w:r>
        <w:t xml:space="preserve">Optometrists in Kyoto are trained through rigorous academic programs at institutions like the Kyoto University Graduate School of Medicine. These professionals are licensed under Japan’s</w:t>
      </w:r>
      <w:r>
        <w:t xml:space="preserve"> </w:t>
      </w:r>
      <w:r>
        <w:rPr>
          <w:iCs/>
          <w:i/>
        </w:rPr>
        <w:t xml:space="preserve">Optometry Act</w:t>
      </w:r>
      <w:r>
        <w:t xml:space="preserve">, ensuring they meet national standards for diagnosis, treatment, and patient care. Their responsibilities include conducting vision tests, diagnosing eye diseases such as glaucoma and cataracts, and providing corrective solutions like glasses or contact lenses.</w:t>
      </w:r>
    </w:p>
    <w:bookmarkEnd w:id="22"/>
    <w:bookmarkStart w:id="23" w:name="X3b6c7abc8dd895dab3991ea7202fc131dea4f94"/>
    <w:p>
      <w:pPr>
        <w:pStyle w:val="Heading2"/>
      </w:pPr>
      <w:r>
        <w:t xml:space="preserve">The Role of Optometrists in Japan's Healthcare System</w:t>
      </w:r>
    </w:p>
    <w:p>
      <w:pPr>
        <w:pStyle w:val="FirstParagraph"/>
      </w:pPr>
      <w:r>
        <w:t xml:space="preserve">In Japan’s universal healthcare system, optometrists operate within a framework that emphasizes preventative care. Unlike in some countries where ophthalmologists dominate eye care, Japanese optometrists have broader autonomy to manage non-surgical visual problems. In</w:t>
      </w:r>
      <w:r>
        <w:t xml:space="preserve"> </w:t>
      </w:r>
      <w:r>
        <w:rPr>
          <w:bCs/>
          <w:b/>
        </w:rPr>
        <w:t xml:space="preserve">Japan Kyoto</w:t>
      </w:r>
      <w:r>
        <w:t xml:space="preserve">, this role is particularly significant due to the high prevalence of age-related eye conditions among the elderly population.</w:t>
      </w:r>
    </w:p>
    <w:p>
      <w:pPr>
        <w:pStyle w:val="BodyText"/>
      </w:pPr>
      <w:r>
        <w:t xml:space="preserve">Kyoto’s optometrists also collaborate with other healthcare professionals, including ophthalmologists and general practitioners, to ensure comprehensive patient care. This interdisciplinary approach aligns with Japan’s cultural emphasis on harmony and collective well-being. Furthermore, optometrists in Kyoto are increasingly adopting advanced technologies such as digital retinal imaging and AI-driven diagnostic tools to enhance accuracy and efficiency.</w:t>
      </w:r>
    </w:p>
    <w:bookmarkEnd w:id="23"/>
    <w:bookmarkStart w:id="24" w:name="Xac14490028bec3ea6ca146da6465d7d19e5b8ea"/>
    <w:p>
      <w:pPr>
        <w:pStyle w:val="Heading2"/>
      </w:pPr>
      <w:r>
        <w:t xml:space="preserve">Challenges Faced by Optometrists in Kyoto</w:t>
      </w:r>
    </w:p>
    <w:p>
      <w:pPr>
        <w:pStyle w:val="FirstParagraph"/>
      </w:pPr>
      <w:r>
        <w:t xml:space="preserve">Despite their vital role, optometrists in</w:t>
      </w:r>
      <w:r>
        <w:t xml:space="preserve"> </w:t>
      </w:r>
      <w:r>
        <w:rPr>
          <w:bCs/>
          <w:b/>
        </w:rPr>
        <w:t xml:space="preserve">Japan Kyoto</w:t>
      </w:r>
      <w:r>
        <w:t xml:space="preserve"> </w:t>
      </w:r>
      <w:r>
        <w:t xml:space="preserve">encounter several challenges. One major issue is the aging population: Japan has the highest proportion of elderly citizens globally, and Kyoto’s demographic trends mirror this pattern. This creates a surge in demand for services related to macular degeneration and diabetic retinopathy, requiring optometrists to balance workload with quality care.</w:t>
      </w:r>
    </w:p>
    <w:p>
      <w:pPr>
        <w:pStyle w:val="BodyText"/>
      </w:pPr>
      <w:r>
        <w:t xml:space="preserve">Another challenge is the integration of new technologies into traditional medical practices. While Kyoto is a technological leader, some older patients may prefer conventional methods over digital tools. Additionally, language barriers can hinder communication with non-Japanese-speaking patients, particularly in Kyoto’s international academic and expatriate communities.</w:t>
      </w:r>
    </w:p>
    <w:bookmarkEnd w:id="24"/>
    <w:bookmarkStart w:id="25" w:name="opportunities-for-optometrists-in-kyoto"/>
    <w:p>
      <w:pPr>
        <w:pStyle w:val="Heading2"/>
      </w:pPr>
      <w:r>
        <w:t xml:space="preserve">Opportunities for Optometrists in Kyoto</w:t>
      </w:r>
    </w:p>
    <w:p>
      <w:pPr>
        <w:pStyle w:val="FirstParagraph"/>
      </w:pPr>
      <w:r>
        <w:t xml:space="preserve">Despite these challenges, the future holds significant opportunities for optometrists in</w:t>
      </w:r>
      <w:r>
        <w:t xml:space="preserve"> </w:t>
      </w:r>
      <w:r>
        <w:rPr>
          <w:bCs/>
          <w:b/>
        </w:rPr>
        <w:t xml:space="preserve">Japan Kyoto</w:t>
      </w:r>
      <w:r>
        <w:t xml:space="preserve">. The city’s robust healthcare infrastructure and commitment to innovation provide a fertile ground for advancing optometric research. For instance, partnerships between local universities and optometry clinics are fostering studies on early detection of neurodegenerative diseases through eye exams.</w:t>
      </w:r>
    </w:p>
    <w:p>
      <w:pPr>
        <w:pStyle w:val="BodyText"/>
      </w:pPr>
      <w:r>
        <w:t xml:space="preserve">Furthermore, the growing emphasis on preventive care in Japan’s national health policy is expanding the scope of optometrists’ roles. In Kyoto, this includes community outreach programs that educate residents about the importance of regular eye check-ups and lifestyle modifications to prevent vision loss.</w:t>
      </w:r>
    </w:p>
    <w:bookmarkEnd w:id="25"/>
    <w:bookmarkStart w:id="26" w:name="future-prospects-and-recommendations"/>
    <w:p>
      <w:pPr>
        <w:pStyle w:val="Heading2"/>
      </w:pPr>
      <w:r>
        <w:t xml:space="preserve">Future Prospects and Recommendations</w:t>
      </w:r>
    </w:p>
    <w:p>
      <w:pPr>
        <w:pStyle w:val="FirstParagraph"/>
      </w:pPr>
      <w:r>
        <w:t xml:space="preserve">To strengthen the role of optometrists in</w:t>
      </w:r>
      <w:r>
        <w:t xml:space="preserve"> </w:t>
      </w:r>
      <w:r>
        <w:rPr>
          <w:bCs/>
          <w:b/>
        </w:rPr>
        <w:t xml:space="preserve">Japan Kyoto</w:t>
      </w:r>
      <w:r>
        <w:t xml:space="preserve">, several measures could be implemented. First, increasing public awareness campaigns about optometry services would help reduce stigma around seeking care for vision problems. Second, investing in continuing education programs tailored to Kyoto’s unique needs—such as geriatric eye care and cross-cultural communication—would enhance the expertise of local optometrists.</w:t>
      </w:r>
    </w:p>
    <w:p>
      <w:pPr>
        <w:pStyle w:val="BodyText"/>
      </w:pPr>
      <w:r>
        <w:t xml:space="preserve">Additionally, leveraging Kyoto’s status as a cultural and technological hub could position it as a leader in global optometric research. Collaborations with international institutions would allow Kyoto-based optometrists to share best practices and adopt innovative techniques from abroad.</w:t>
      </w:r>
    </w:p>
    <w:bookmarkEnd w:id="26"/>
    <w:bookmarkStart w:id="27" w:name="conclusion"/>
    <w:p>
      <w:pPr>
        <w:pStyle w:val="Heading2"/>
      </w:pPr>
      <w:r>
        <w:t xml:space="preserve">Conclusion</w:t>
      </w:r>
    </w:p>
    <w:p>
      <w:pPr>
        <w:pStyle w:val="FirstParagraph"/>
      </w:pPr>
      <w:r>
        <w:t xml:space="preserve">This Undergraduate Thesis underscores the indispensable role of optometrists in</w:t>
      </w:r>
      <w:r>
        <w:t xml:space="preserve"> </w:t>
      </w:r>
      <w:r>
        <w:rPr>
          <w:bCs/>
          <w:b/>
        </w:rPr>
        <w:t xml:space="preserve">Japan Kyoto</w:t>
      </w:r>
      <w:r>
        <w:t xml:space="preserve">, where they bridge the gap between tradition and modernity in healthcare. Their work not only addresses immediate vision needs but also contributes to broader public health goals, particularly for an aging society. As Kyoto continues to evolve, the profession of optometry will remain central to ensuring the city’s residents enjoy optimal visual and overall health.</w:t>
      </w:r>
    </w:p>
    <w:bookmarkEnd w:id="27"/>
    <w:bookmarkStart w:id="28" w:name="references"/>
    <w:p>
      <w:pPr>
        <w:pStyle w:val="Heading2"/>
      </w:pPr>
      <w:r>
        <w:t xml:space="preserve">References</w:t>
      </w:r>
    </w:p>
    <w:p>
      <w:pPr>
        <w:numPr>
          <w:ilvl w:val="0"/>
          <w:numId w:val="1001"/>
        </w:numPr>
        <w:pStyle w:val="Compact"/>
      </w:pPr>
      <w:r>
        <w:t xml:space="preserve">Japanese Ministry of Health, Labour and Welfare. (2023).</w:t>
      </w:r>
      <w:r>
        <w:t xml:space="preserve"> </w:t>
      </w:r>
      <w:r>
        <w:rPr>
          <w:iCs/>
          <w:i/>
        </w:rPr>
        <w:t xml:space="preserve">Optometry Act and Healthcare Statistics</w:t>
      </w:r>
      <w:r>
        <w:t xml:space="preserve">.</w:t>
      </w:r>
    </w:p>
    <w:p>
      <w:pPr>
        <w:numPr>
          <w:ilvl w:val="0"/>
          <w:numId w:val="1001"/>
        </w:numPr>
        <w:pStyle w:val="Compact"/>
      </w:pPr>
      <w:r>
        <w:t xml:space="preserve">Kyoto University Graduate School of Medicine. (2023).</w:t>
      </w:r>
      <w:r>
        <w:t xml:space="preserve"> </w:t>
      </w:r>
      <w:r>
        <w:rPr>
          <w:iCs/>
          <w:i/>
        </w:rPr>
        <w:t xml:space="preserve">Curriculum for Optometry Programs</w:t>
      </w:r>
      <w:r>
        <w:t xml:space="preserve">.</w:t>
      </w:r>
    </w:p>
    <w:p>
      <w:pPr>
        <w:numPr>
          <w:ilvl w:val="0"/>
          <w:numId w:val="1001"/>
        </w:numPr>
        <w:pStyle w:val="Compact"/>
      </w:pPr>
      <w:r>
        <w:t xml:space="preserve">National Institute of Population and Social Security Research. (2023).</w:t>
      </w:r>
      <w:r>
        <w:t xml:space="preserve"> </w:t>
      </w:r>
      <w:r>
        <w:rPr>
          <w:iCs/>
          <w:i/>
        </w:rPr>
        <w:t xml:space="preserve">Japan’s Aging Population and Healthcare Needs</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Japan Kyoto</dc:title>
  <dc:creator/>
  <dc:language>en</dc:language>
  <cp:keywords/>
  <dcterms:created xsi:type="dcterms:W3CDTF">2026-07-23T04:25:23Z</dcterms:created>
  <dcterms:modified xsi:type="dcterms:W3CDTF">2026-07-23T04:25:23Z</dcterms:modified>
</cp:coreProperties>
</file>

<file path=docProps/custom.xml><?xml version="1.0" encoding="utf-8"?>
<Properties xmlns="http://schemas.openxmlformats.org/officeDocument/2006/custom-properties" xmlns:vt="http://schemas.openxmlformats.org/officeDocument/2006/docPropsVTypes"/>
</file>