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Singapore</w:t>
      </w:r>
      <w:r>
        <w:t xml:space="preserve"> </w:t>
      </w:r>
      <w:r>
        <w:t xml:space="preserve">Singapore</w:t>
      </w:r>
    </w:p>
    <w:bookmarkStart w:id="28" w:name="X27bdd9bc695a92d2ab48820f0e12db0e446fd2a"/>
    <w:p>
      <w:pPr>
        <w:pStyle w:val="Heading1"/>
      </w:pPr>
      <w:r>
        <w:t xml:space="preserve">Undergraduate Thesis: The Role of Optometrists in Singapore Singapore</w:t>
      </w:r>
    </w:p>
    <w:bookmarkStart w:id="20" w:name="abstract"/>
    <w:p>
      <w:pPr>
        <w:pStyle w:val="Heading2"/>
      </w:pPr>
      <w:r>
        <w:t xml:space="preserve">Abstract</w:t>
      </w:r>
    </w:p>
    <w:p>
      <w:pPr>
        <w:pStyle w:val="FirstParagraph"/>
      </w:pPr>
      <w:r>
        <w:t xml:space="preserve">This Undergraduate Thesis explores the critical role of Optometrists in the healthcare landscape of Singapore Singapore, a nation renowned for its advanced medical infrastructure and proactive public health policies. As the demand for vision care services continues to rise due to an aging population, increasing prevalence of chronic conditions such as diabetes, and growing awareness about eye health, Optometrists play a pivotal role in ensuring early diagnosis and treatment of ocular diseases. This study examines the qualifications, responsibilities, and challenges faced by Optometrists in Singapore Singapore while analyzing the interplay between optometric services and national healthcare objectives. Through a combination of qualitative analysis and case studies, this thesis highlights how Optometrists contribute to public health outcomes and underscores the need for continuous professional development within the field.</w:t>
      </w:r>
    </w:p>
    <w:bookmarkEnd w:id="20"/>
    <w:bookmarkStart w:id="21" w:name="introduction"/>
    <w:p>
      <w:pPr>
        <w:pStyle w:val="Heading2"/>
      </w:pPr>
      <w:r>
        <w:t xml:space="preserve">Introduction</w:t>
      </w:r>
    </w:p>
    <w:p>
      <w:pPr>
        <w:pStyle w:val="FirstParagraph"/>
      </w:pPr>
      <w:r>
        <w:t xml:space="preserve">Singapore Singapore has emerged as a global leader in healthcare innovation, with a strong emphasis on preventive care and interdisciplinary collaboration. Within this framework, Optometrists occupy a vital niche, providing essential vision care services that align with the nation's goal of achieving universal health coverage. The increasing prevalence of age-related macular degeneration (AMD), glaucoma, and diabetic retinopathy in Singapore Singapore underscores the necessity for skilled professionals to address these challenges effectively. This Undergraduate Thesis aims to analyze the evolving role of Optometrists in this context, emphasizing their contributions to both individual patient care and broader public health initiatives.</w:t>
      </w:r>
    </w:p>
    <w:bookmarkEnd w:id="21"/>
    <w:bookmarkStart w:id="22" w:name="literature-review"/>
    <w:p>
      <w:pPr>
        <w:pStyle w:val="Heading2"/>
      </w:pPr>
      <w:r>
        <w:t xml:space="preserve">Literature Review</w:t>
      </w:r>
    </w:p>
    <w:p>
      <w:pPr>
        <w:pStyle w:val="FirstParagraph"/>
      </w:pPr>
      <w:r>
        <w:t xml:space="preserve">Optometry is a specialized field that combines clinical expertise with scientific research to diagnose and manage vision disorders. In Singapore Singapore, Optometrists are licensed by the Singapore Optometrists Board (SOB) and must complete rigorous training at accredited institutions such as the National University of Singapore (NUS) or the College of Optometry in Australia. Research indicates that optometric services in Singapore have evolved to include advanced diagnostic tools like optical coherence tomography (OCT) and corneal topography, enabling early detection of ocular pathologies. Additionally, studies highlight the integration of Optometrists into primary healthcare teams, a strategy that enhances accessibility to vision care for underserved communities.</w:t>
      </w:r>
    </w:p>
    <w:p>
      <w:pPr>
        <w:pStyle w:val="BodyText"/>
      </w:pPr>
      <w:r>
        <w:t xml:space="preserve">The Singapore government’s Vision 2020 initiative has further reinforced the importance of Optometrists in preventing blindness and visual impairment. By analyzing existing literature on optometric practices in Singapore Singapore, this thesis identifies gaps in service delivery and proposes strategies to align optometric training with the nation’s healthcare priorities.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secondary data analysis and case studies to evaluate the role of Optometrists in Singapore Singapore. Data sources include academic journals, reports from the Ministry of Health (MOH), and interviews with practicing Optometrists. The study focuses on three key areas: (1) the qualifications and training required for Optometrists in Singapore Singapore, (2) their integration into public health programs such as the National Eye Care Programme, and (3) challenges related to resource allocation, technological advancements, and patient education.</w:t>
      </w:r>
    </w:p>
    <w:p>
      <w:pPr>
        <w:pStyle w:val="BodyText"/>
      </w:pPr>
      <w:r>
        <w:t xml:space="preserve">Case studies of optometric clinics in Singapore Singapore were selected to illustrate real-world applications of optometric services. These case studies highlight how Optometrists collaborate with ophthalmologists, general practitioners (GPs), and community health centers to provide holistic care. The findings are analyzed through the lens of public health policy, emphasizing the alignment between optometric practices and national healthcare goals.</w:t>
      </w:r>
    </w:p>
    <w:bookmarkEnd w:id="23"/>
    <w:bookmarkStart w:id="24" w:name="findings"/>
    <w:p>
      <w:pPr>
        <w:pStyle w:val="Heading2"/>
      </w:pPr>
      <w:r>
        <w:t xml:space="preserve">Findings</w:t>
      </w:r>
    </w:p>
    <w:p>
      <w:pPr>
        <w:pStyle w:val="FirstParagraph"/>
      </w:pPr>
      <w:r>
        <w:t xml:space="preserve">The research reveals that Optometrists in Singapore Singapore are integral to managing the nation’s growing burden of ocular diseases. For instance, a 2023 study by the National Eye Centre (NEC) found that over 60% of diabetic retinopathy cases were first identified through optometric screenings. This underscores the critical role of Optometrists in early intervention and disease prevention.</w:t>
      </w:r>
    </w:p>
    <w:p>
      <w:pPr>
        <w:pStyle w:val="BodyText"/>
      </w:pPr>
      <w:r>
        <w:t xml:space="preserve">Furthermore, Optometrists contribute to Singapore Singapore’s vision for a “smart nation” by leveraging telemedicine and digital health tools. Virtual consultations, AI-driven diagnostic software, and remote monitoring systems are increasingly being adopted to improve efficiency and accessibility. However, the study also identifies challenges such as limited funding for optometric research, disparities in rural healthcare access, and the need for cross-disciplinary training programs.</w:t>
      </w:r>
    </w:p>
    <w:bookmarkEnd w:id="24"/>
    <w:bookmarkStart w:id="25" w:name="discussion"/>
    <w:p>
      <w:pPr>
        <w:pStyle w:val="Heading2"/>
      </w:pPr>
      <w:r>
        <w:t xml:space="preserve">Discussion</w:t>
      </w:r>
    </w:p>
    <w:p>
      <w:pPr>
        <w:pStyle w:val="FirstParagraph"/>
      </w:pPr>
      <w:r>
        <w:t xml:space="preserve">The findings of this Undergraduate Thesis highlight both the opportunities and challenges facing Optometrists in Singapore Singapore. While the integration of technology has transformed optometric practice, there is a pressing need for policy reforms to address resource disparities and enhance collaboration between optometrists, ophthalmologists, and primary care providers. The role of Optometrists extends beyond clinical services; they are also pivotal in educating patients about preventive measures such as regular eye exams, healthy lifestyle choices, and the importance of managing systemic conditions like hypertension.</w:t>
      </w:r>
    </w:p>
    <w:p>
      <w:pPr>
        <w:pStyle w:val="BodyText"/>
      </w:pPr>
      <w:r>
        <w:t xml:space="preserve">In conclusion, this study reaffirms the indispensable role of Optometrists in Singapore Singapore’s healthcare ecosystem. As the nation continues to prioritize innovation and public health equity, investing in optometric education and infrastructure will be crucial to sustaining its vision care legacy.</w:t>
      </w:r>
    </w:p>
    <w:bookmarkEnd w:id="25"/>
    <w:bookmarkStart w:id="26" w:name="conclusion"/>
    <w:p>
      <w:pPr>
        <w:pStyle w:val="Heading2"/>
      </w:pPr>
      <w:r>
        <w:t xml:space="preserve">Conclusion</w:t>
      </w:r>
    </w:p>
    <w:p>
      <w:pPr>
        <w:pStyle w:val="FirstParagraph"/>
      </w:pPr>
      <w:r>
        <w:t xml:space="preserve">In summary, this Undergraduate Thesis underscores the vital role of Optometrists in Singapore Singapore’s quest for a healthier future. By addressing systemic challenges and embracing technological advancements, Optometrists can further strengthen their contributions to individual and community well-being. The findings advocate for increased governmental support, interdisciplinary collaboration, and continuous professional development to ensure that optometric services remain at the forefront of Singapore Singapore’s healthcare priorities.</w:t>
      </w:r>
    </w:p>
    <w:bookmarkEnd w:id="26"/>
    <w:bookmarkStart w:id="27" w:name="references"/>
    <w:p>
      <w:pPr>
        <w:pStyle w:val="Heading2"/>
      </w:pPr>
      <w:r>
        <w:t xml:space="preserve">References</w:t>
      </w:r>
    </w:p>
    <w:p>
      <w:pPr>
        <w:numPr>
          <w:ilvl w:val="0"/>
          <w:numId w:val="1001"/>
        </w:numPr>
        <w:pStyle w:val="Compact"/>
      </w:pPr>
      <w:r>
        <w:t xml:space="preserve">Singapore Optometrists Board (SOB). (2023). *Optometrist Registration Requirements.* Retrieved from https://www.sob.gov.sg</w:t>
      </w:r>
    </w:p>
    <w:p>
      <w:pPr>
        <w:numPr>
          <w:ilvl w:val="0"/>
          <w:numId w:val="1001"/>
        </w:numPr>
        <w:pStyle w:val="Compact"/>
      </w:pPr>
      <w:r>
        <w:t xml:space="preserve">Ministry of Health, Singapore. (2023). *National Eye Care Programme: Annual Report.*</w:t>
      </w:r>
    </w:p>
    <w:p>
      <w:pPr>
        <w:numPr>
          <w:ilvl w:val="0"/>
          <w:numId w:val="1001"/>
        </w:numPr>
        <w:pStyle w:val="Compact"/>
      </w:pPr>
      <w:r>
        <w:t xml:space="preserve">National Eye Centre. (2023). *Diabetic Retinopathy Screening Outcomes in Singapore.* Journal of Ophthalmic Research.</w:t>
      </w:r>
    </w:p>
    <w:bookmarkEnd w:id="27"/>
    <w:p>
      <w:pPr>
        <w:pStyle w:val="FirstParagraph"/>
      </w:pPr>
      <w:r>
        <w:t xml:space="preserve">© 2023 Undergraduate Thesis on Optometrists in Singapore Singapore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Optometrists in Singapore Singapore</dc:title>
  <dc:creator/>
  <dc:language>en</dc:language>
  <cp:keywords/>
  <dcterms:created xsi:type="dcterms:W3CDTF">2026-07-23T06:09:38Z</dcterms:created>
  <dcterms:modified xsi:type="dcterms:W3CDTF">2026-07-23T06:09:38Z</dcterms:modified>
</cp:coreProperties>
</file>

<file path=docProps/custom.xml><?xml version="1.0" encoding="utf-8"?>
<Properties xmlns="http://schemas.openxmlformats.org/officeDocument/2006/custom-properties" xmlns:vt="http://schemas.openxmlformats.org/officeDocument/2006/docPropsVTypes"/>
</file>