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South</w:t>
      </w:r>
      <w:r>
        <w:t xml:space="preserve"> </w:t>
      </w:r>
      <w:r>
        <w:t xml:space="preserve">Africa’s</w:t>
      </w:r>
      <w:r>
        <w:t xml:space="preserve"> </w:t>
      </w:r>
      <w:r>
        <w:t xml:space="preserve">Cape</w:t>
      </w:r>
      <w:r>
        <w:t xml:space="preserve"> </w:t>
      </w:r>
      <w:r>
        <w:t xml:space="preserve">Town</w:t>
      </w:r>
      <w:r>
        <w:t xml:space="preserve"> </w:t>
      </w:r>
      <w:r>
        <w:t xml:space="preserve">Region</w:t>
      </w:r>
    </w:p>
    <w:p>
      <w:pPr>
        <w:pStyle w:val="FirstParagraph"/>
      </w:pPr>
      <w:r>
        <w:t xml:space="preserve">```html</w:t>
      </w:r>
    </w:p>
    <w:bookmarkStart w:id="28" w:name="Xadb7845e69a94d428b09bf6e8999679e4564af5"/>
    <w:p>
      <w:pPr>
        <w:pStyle w:val="Heading1"/>
      </w:pPr>
      <w:r>
        <w:t xml:space="preserve">Undergraduate Thesis: The Role of Optometrists in South Africa’s Cape Town Region</w:t>
      </w:r>
    </w:p>
    <w:bookmarkStart w:id="20" w:name="abstract"/>
    <w:p>
      <w:pPr>
        <w:pStyle w:val="Heading2"/>
      </w:pPr>
      <w:r>
        <w:t xml:space="preserve">Abstract</w:t>
      </w:r>
    </w:p>
    <w:p>
      <w:pPr>
        <w:pStyle w:val="FirstParagraph"/>
      </w:pPr>
      <w:r>
        <w:t xml:space="preserve">This Undergraduate Thesis explores the critical role of optometrists in providing accessible and equitable eye care services within South Africa’s Cape Town region. As a rapidly urbanizing area with diverse socioeconomic challenges, Cape Town presents unique opportunities and obstacles for optometrists to address vision-related health disparities. By analyzing existing literature, current healthcare policies, and on-the-ground practices of optometrists in the region, this thesis highlights how optometry professionals contribute to public health outcomes while navigating systemic barriers. The findings underscore the necessity of expanding optometric training programs and integrating community-based eye care initiatives in Cape Town to ensure sustainable vision health solutions for South Africa’s population.</w:t>
      </w:r>
    </w:p>
    <w:bookmarkEnd w:id="20"/>
    <w:bookmarkStart w:id="21" w:name="introduction"/>
    <w:p>
      <w:pPr>
        <w:pStyle w:val="Heading2"/>
      </w:pPr>
      <w:r>
        <w:t xml:space="preserve">Introduction</w:t>
      </w:r>
    </w:p>
    <w:p>
      <w:pPr>
        <w:pStyle w:val="FirstParagraph"/>
      </w:pPr>
      <w:r>
        <w:t xml:space="preserve">The field of optometry plays a pivotal role in addressing global public health challenges, particularly in regions like South Africa, where access to quality healthcare remains uneven. In Cape Town, a city characterized by its cultural diversity and economic contrasts, the demand for skilled optometrists is growing rapidly. This Undergraduate Thesis examines the responsibilities of an Optometrist in South Africa’s Cape Town region, emphasizing their role as frontline healthcare providers tasked with diagnosing vision disorders, prescribing corrective measures, and educating patients on preventive eye care. The study also investigates how local policies and community needs influence the practice of optometrists in a context where socio-economic inequality impacts health outcomes.</w:t>
      </w:r>
    </w:p>
    <w:bookmarkEnd w:id="21"/>
    <w:bookmarkStart w:id="22" w:name="literature-review"/>
    <w:p>
      <w:pPr>
        <w:pStyle w:val="Heading2"/>
      </w:pPr>
      <w:r>
        <w:t xml:space="preserve">Literature Review</w:t>
      </w:r>
    </w:p>
    <w:p>
      <w:pPr>
        <w:pStyle w:val="FirstParagraph"/>
      </w:pPr>
      <w:r>
        <w:t xml:space="preserve">Research indicates that optometrists are essential to reducing the global burden of avoidable blindness and visual impairment. In South Africa, studies such as those by the South African Optometry Council (SAOC) highlight a shortage of qualified optometrists in rural areas like Cape Town’s townships. These gaps are exacerbated by limited infrastructure and financial constraints for patients seeking eye care services. A 2021 report by the National Department of Health noted that optometrists in urban centers like Cape Town often serve as primary healthcare providers, bridging the gap between general practitioners and specialist ophthalmologists. This dual role is particularly critical in managing conditions such as diabetic retinopathy and glaucoma, which require early detection.</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secondary data analysis from academic journals, government health reports, and interviews with practicing optometrists in Cape Town. The study focuses on understanding the challenges faced by optometrists in delivering care within a framework of South Africa’s National Health Insurance (NHI) policy. Data collection included reviewing case studies from clinics in areas such as Khayelitsha and Atlantis, where access to optometric services is limited due to overcrowding and resource shortages.</w:t>
      </w:r>
    </w:p>
    <w:bookmarkEnd w:id="23"/>
    <w:bookmarkStart w:id="24" w:name="findings"/>
    <w:p>
      <w:pPr>
        <w:pStyle w:val="Heading2"/>
      </w:pPr>
      <w:r>
        <w:t xml:space="preserve">Findings</w:t>
      </w:r>
    </w:p>
    <w:p>
      <w:pPr>
        <w:pStyle w:val="FirstParagraph"/>
      </w:pPr>
      <w:r>
        <w:t xml:space="preserve">The analysis reveals that optometrists in Cape Town are increasingly required to provide care beyond traditional clinical settings, including mobile clinics and community outreach programs. For example, the University of Cape Town’s Department of Optometry has partnered with local NGOs to deliver low-cost vision screenings in underserved neighborhoods. However, the study also identifies barriers such as inconsistent funding for optometric services and a lack of public awareness about the importance of regular eye exams. Additionally, optometrists report challenges in managing patients with chronic conditions like hypertension, which can indirectly affect ocular health.</w:t>
      </w:r>
    </w:p>
    <w:bookmarkEnd w:id="24"/>
    <w:bookmarkStart w:id="25" w:name="discussion"/>
    <w:p>
      <w:pPr>
        <w:pStyle w:val="Heading2"/>
      </w:pPr>
      <w:r>
        <w:t xml:space="preserve">Discussion</w:t>
      </w:r>
    </w:p>
    <w:p>
      <w:pPr>
        <w:pStyle w:val="FirstParagraph"/>
      </w:pPr>
      <w:r>
        <w:t xml:space="preserve">The findings of this Undergraduate Thesis highlight the multifaceted role of an Optometrist in South Africa’s Cape Town region. As the city continues to grow, optometrists must adapt to new demands, such as integrating telemedicine into their practice or collaborating with other healthcare professionals under the NHI framework. The study also underscores the need for policy reforms that prioritize vision health in public healthcare systems. For instance, expanding optometry training programs at institutions like Stellenbosch University could help address workforce shortages in Cape Town and beyond.</w:t>
      </w:r>
    </w:p>
    <w:bookmarkEnd w:id="25"/>
    <w:bookmarkStart w:id="26" w:name="conclusion"/>
    <w:p>
      <w:pPr>
        <w:pStyle w:val="Heading2"/>
      </w:pPr>
      <w:r>
        <w:t xml:space="preserve">Conclusion</w:t>
      </w:r>
    </w:p>
    <w:p>
      <w:pPr>
        <w:pStyle w:val="FirstParagraph"/>
      </w:pPr>
      <w:r>
        <w:t xml:space="preserve">In conclusion, this Undergraduate Thesis affirms the indispensable role of optometrists in South Africa’s Cape Town region. By addressing systemic challenges and leveraging innovative approaches to patient care, optometrists can significantly improve public health outcomes. The study calls for increased investment in optometric education, infrastructure development, and community engagement strategies to ensure equitable access to eye care services across Cape Town. Future research should explore the long-term impact of these interventions on reducing visual impairment rates in South Africa’s most populous cities.</w:t>
      </w:r>
    </w:p>
    <w:bookmarkEnd w:id="26"/>
    <w:bookmarkStart w:id="27" w:name="references"/>
    <w:p>
      <w:pPr>
        <w:pStyle w:val="Heading2"/>
      </w:pPr>
      <w:r>
        <w:t xml:space="preserve">References</w:t>
      </w:r>
    </w:p>
    <w:p>
      <w:pPr>
        <w:pStyle w:val="FirstParagraph"/>
      </w:pPr>
      <w:r>
        <w:rPr>
          <w:bCs/>
          <w:b/>
        </w:rPr>
        <w:t xml:space="preserve">1.</w:t>
      </w:r>
      <w:r>
        <w:t xml:space="preserve"> </w:t>
      </w:r>
      <w:r>
        <w:t xml:space="preserve">South African Optometry Council (SAOC). (2020).</w:t>
      </w:r>
      <w:r>
        <w:t xml:space="preserve"> </w:t>
      </w:r>
      <w:r>
        <w:rPr>
          <w:iCs/>
          <w:i/>
        </w:rPr>
        <w:t xml:space="preserve">Annual Report on Eye Health Services in Urban and Rural Areas</w:t>
      </w:r>
      <w:r>
        <w:t xml:space="preserve">.</w:t>
      </w:r>
      <w:r>
        <w:br/>
      </w:r>
      <w:r>
        <w:rPr>
          <w:bCs/>
          <w:b/>
        </w:rPr>
        <w:t xml:space="preserve">2.</w:t>
      </w:r>
      <w:r>
        <w:t xml:space="preserve"> </w:t>
      </w:r>
      <w:r>
        <w:t xml:space="preserve">National Department of Health. (2021).</w:t>
      </w:r>
      <w:r>
        <w:t xml:space="preserve"> </w:t>
      </w:r>
      <w:r>
        <w:rPr>
          <w:iCs/>
          <w:i/>
        </w:rPr>
        <w:t xml:space="preserve">National Health Insurance Policy Framework</w:t>
      </w:r>
      <w:r>
        <w:t xml:space="preserve">.</w:t>
      </w:r>
      <w:r>
        <w:br/>
      </w:r>
      <w:r>
        <w:rPr>
          <w:bCs/>
          <w:b/>
        </w:rPr>
        <w:t xml:space="preserve">3.</w:t>
      </w:r>
      <w:r>
        <w:t xml:space="preserve"> </w:t>
      </w:r>
      <w:r>
        <w:t xml:space="preserve">University of Cape Town. (2023).</w:t>
      </w:r>
      <w:r>
        <w:t xml:space="preserve"> </w:t>
      </w:r>
      <w:r>
        <w:rPr>
          <w:iCs/>
          <w:i/>
        </w:rPr>
        <w:t xml:space="preserve">Cape Town Eye Care Initiative: A Case Study</w:t>
      </w:r>
      <w: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Optometrists in South Africa’s Cape Town Region</dc:title>
  <dc:creator/>
  <dc:language>en</dc:language>
  <cp:keywords/>
  <dcterms:created xsi:type="dcterms:W3CDTF">2026-07-21T07:28:46Z</dcterms:created>
  <dcterms:modified xsi:type="dcterms:W3CDTF">2026-07-21T07:28:46Z</dcterms:modified>
</cp:coreProperties>
</file>

<file path=docProps/custom.xml><?xml version="1.0" encoding="utf-8"?>
<Properties xmlns="http://schemas.openxmlformats.org/officeDocument/2006/custom-properties" xmlns:vt="http://schemas.openxmlformats.org/officeDocument/2006/docPropsVTypes"/>
</file>