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Optometrists</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9" w:name="X0db98f983c18d685f1d505f854e5c318b9c7d47"/>
    <w:p>
      <w:pPr>
        <w:pStyle w:val="Heading1"/>
      </w:pPr>
      <w:r>
        <w:t xml:space="preserve">Undergraduate Thesis: The Role and Challenges of Optometrists in South Korea, Seoul</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[Submission Date]</w:t>
      </w:r>
    </w:p>
    <w:bookmarkStart w:id="20" w:name="abstract"/>
    <w:p>
      <w:pPr>
        <w:pStyle w:val="Heading2"/>
      </w:pPr>
      <w:r>
        <w:t xml:space="preserve">Abstract</w:t>
      </w:r>
    </w:p>
    <w:p>
      <w:pPr>
        <w:pStyle w:val="FirstParagraph"/>
      </w:pPr>
      <w:r>
        <w:t xml:space="preserve">This undergraduate thesis explores the role, challenges, and significance of optometrists in South Korea, with a focus on Seoul. As an urban center with a rapidly aging population and high demand for vision care services, Seoul presents unique opportunities and obstacles for optometrists. The study examines the current state of optometric practice in Seoul, analyzes socio-cultural factors influencing patient care, and evaluates policy frameworks that shape the profession. By addressing these aspects, this thesis aims to contribute to the academic discourse on healthcare delivery in South Korea while highlighting actionable insights for future optometric development.</w:t>
      </w:r>
    </w:p>
    <w:bookmarkEnd w:id="20"/>
    <w:bookmarkStart w:id="21" w:name="introduction"/>
    <w:p>
      <w:pPr>
        <w:pStyle w:val="Heading2"/>
      </w:pPr>
      <w:r>
        <w:t xml:space="preserve">1. Introduction</w:t>
      </w:r>
    </w:p>
    <w:p>
      <w:pPr>
        <w:pStyle w:val="FirstParagraph"/>
      </w:pPr>
      <w:r>
        <w:t xml:space="preserve">The field of optometry is a vital component of global healthcare systems, focusing on diagnosing and managing vision problems. In South Korea, where eye health is increasingly prioritized due to rising screen time usage and aging demographics, optometrists play a critical role in ensuring accessible and quality vision care. Seoul, as the capital city with over 9.7 million residents (2023 data), represents a microcosm of South Korea’s healthcare landscape. This thesis investigates how optometrists operate within this dynamic environment, emphasizing their contributions to public health and the challenges they face in meeting growing patient needs.</w:t>
      </w:r>
    </w:p>
    <w:bookmarkEnd w:id="21"/>
    <w:bookmarkStart w:id="22" w:name="the-role-of-optometrists-in-south-korea"/>
    <w:p>
      <w:pPr>
        <w:pStyle w:val="Heading2"/>
      </w:pPr>
      <w:r>
        <w:t xml:space="preserve">2. The Role of Optometrists in South Korea</w:t>
      </w:r>
    </w:p>
    <w:p>
      <w:pPr>
        <w:pStyle w:val="FirstParagraph"/>
      </w:pPr>
      <w:r>
        <w:t xml:space="preserve">In South Korea, optometrists are licensed healthcare professionals who specialize in vision correction, eye disease screening, and patient education. They work independently or within clinics, hospitals, and universities to provide services such as refraction testing, contact lens fittings, and glaucoma monitoring. According to the Korean Optometric Society (KOSCA), there are approximately 120 optometrists per 100,000 people in South Korea—a figure that has risen significantly over the past decade due to increased awareness of eye health.</w:t>
      </w:r>
    </w:p>
    <w:p>
      <w:pPr>
        <w:pStyle w:val="BodyText"/>
      </w:pPr>
      <w:r>
        <w:t xml:space="preserve">In Seoul, optometrists often collaborate with ophthalmologists to address complex cases, such as diabetic retinopathy or age-related macular degeneration. Their expertise is particularly valued in schools, where they conduct vision screenings for children, and in corporate settings, where they manage occupational vision needs for employees working long hours on computers.</w:t>
      </w:r>
    </w:p>
    <w:bookmarkEnd w:id="22"/>
    <w:bookmarkStart w:id="23" w:name="X09fa2e25aee7ea855e7d73d2aa5a98296806e8e"/>
    <w:p>
      <w:pPr>
        <w:pStyle w:val="Heading2"/>
      </w:pPr>
      <w:r>
        <w:t xml:space="preserve">3. Challenges Faced by Optometrists in Seoul</w:t>
      </w:r>
    </w:p>
    <w:p>
      <w:pPr>
        <w:pStyle w:val="FirstParagraph"/>
      </w:pPr>
      <w:r>
        <w:t xml:space="preserve">Despite their growing importance, optometrists in Seoul encounter several challenges that impact their practice:</w:t>
      </w:r>
    </w:p>
    <w:p>
      <w:pPr>
        <w:numPr>
          <w:ilvl w:val="0"/>
          <w:numId w:val="1001"/>
        </w:numPr>
        <w:pStyle w:val="Compact"/>
      </w:pPr>
      <w:r>
        <w:rPr>
          <w:bCs/>
          <w:b/>
        </w:rPr>
        <w:t xml:space="preserve">Demand-Supply Imbalance:</w:t>
      </w:r>
      <w:r>
        <w:t xml:space="preserve"> </w:t>
      </w:r>
      <w:r>
        <w:t xml:space="preserve">The high population density of Seoul has led to an increase in demand for optometric services, often outpacing the availability of professionals. This creates long wait times and overworked staff.</w:t>
      </w:r>
    </w:p>
    <w:p>
      <w:pPr>
        <w:numPr>
          <w:ilvl w:val="0"/>
          <w:numId w:val="1001"/>
        </w:numPr>
        <w:pStyle w:val="Compact"/>
      </w:pPr>
      <w:r>
        <w:rPr>
          <w:bCs/>
          <w:b/>
        </w:rPr>
        <w:t xml:space="preserve">Technological Advancements:</w:t>
      </w:r>
      <w:r>
        <w:t xml:space="preserve"> </w:t>
      </w:r>
      <w:r>
        <w:t xml:space="preserve">Rapid innovations in diagnostic tools (e.g., optical coherence tomography) require continuous training, which may be cost-prohibitive for smaller clinics.</w:t>
      </w:r>
    </w:p>
    <w:p>
      <w:pPr>
        <w:numPr>
          <w:ilvl w:val="0"/>
          <w:numId w:val="1001"/>
        </w:numPr>
        <w:pStyle w:val="Compact"/>
      </w:pPr>
      <w:r>
        <w:rPr>
          <w:bCs/>
          <w:b/>
        </w:rPr>
        <w:t xml:space="preserve">Cultural Factors:</w:t>
      </w:r>
      <w:r>
        <w:t xml:space="preserve"> </w:t>
      </w:r>
      <w:r>
        <w:t xml:space="preserve">Traditional gender roles in Korean society sometimes influence patient preferences, with some individuals seeking care primarily from male practitioners. Optometrists must navigate these dynamics while maintaining professional standards.</w:t>
      </w:r>
    </w:p>
    <w:bookmarkEnd w:id="23"/>
    <w:bookmarkStart w:id="24" w:name="Xb5c0517c0ad046838c6e27d58e3fd1547595e9e"/>
    <w:p>
      <w:pPr>
        <w:pStyle w:val="Heading2"/>
      </w:pPr>
      <w:r>
        <w:t xml:space="preserve">4. Case Study: Optometric Services in Seoul’s Urban Environment</w:t>
      </w:r>
    </w:p>
    <w:p>
      <w:pPr>
        <w:pStyle w:val="FirstParagraph"/>
      </w:pPr>
      <w:r>
        <w:t xml:space="preserve">A case study of Seoul’s Gangnam District illustrates the unique challenges and opportunities for optometrists. This area, known for its high concentration of tech companies and young professionals, has seen a surge in demand for digital eye care services. For example, clinics offering blue light filtering lenses and dry eye treatments have proliferated to cater to office workers experiencing prolonged screen exposure.</w:t>
      </w:r>
    </w:p>
    <w:p>
      <w:pPr>
        <w:pStyle w:val="BodyText"/>
      </w:pPr>
      <w:r>
        <w:t xml:space="preserve">Moreover, Seoul’s aging population—projected to reach 40% by 2035—has increased the need for optometrists specializing in geriatric eye care. Clinics such as the Seoul National University Hospital have integrated optometry into their multidisciplinary teams, ensuring early detection of vision-threatening conditions.</w:t>
      </w:r>
    </w:p>
    <w:bookmarkEnd w:id="24"/>
    <w:bookmarkStart w:id="25" w:name="policy-and-regulatory-frameworks"/>
    <w:p>
      <w:pPr>
        <w:pStyle w:val="Heading2"/>
      </w:pPr>
      <w:r>
        <w:t xml:space="preserve">5. Policy and Regulatory Frameworks</w:t>
      </w:r>
    </w:p>
    <w:p>
      <w:pPr>
        <w:pStyle w:val="FirstParagraph"/>
      </w:pPr>
      <w:r>
        <w:t xml:space="preserve">The Korean Ministry of Health and Welfare regulates optometric practice through strict licensing requirements, including a national examination for graduates of accredited programs. However, some experts argue that the current framework does not fully address the evolving needs of urban centers like Seoul. For instance, there is limited policy support for optometrists to provide telemedicine services—a critical need in densely populated areas with high patient volumes.</w:t>
      </w:r>
    </w:p>
    <w:bookmarkEnd w:id="25"/>
    <w:bookmarkStart w:id="26" w:name="recommendations-for-future-development"/>
    <w:p>
      <w:pPr>
        <w:pStyle w:val="Heading2"/>
      </w:pPr>
      <w:r>
        <w:t xml:space="preserve">6. Recommendations for Future Development</w:t>
      </w:r>
    </w:p>
    <w:p>
      <w:pPr>
        <w:pStyle w:val="FirstParagraph"/>
      </w:pPr>
      <w:r>
        <w:t xml:space="preserve">To strengthen the role of optometrists in South Korea, particularly in Seoul, this thesis proposes the following:</w:t>
      </w:r>
    </w:p>
    <w:p>
      <w:pPr>
        <w:numPr>
          <w:ilvl w:val="0"/>
          <w:numId w:val="1002"/>
        </w:numPr>
        <w:pStyle w:val="Compact"/>
      </w:pPr>
      <w:r>
        <w:rPr>
          <w:bCs/>
          <w:b/>
        </w:rPr>
        <w:t xml:space="preserve">Expanding Educational Programs:</w:t>
      </w:r>
      <w:r>
        <w:t xml:space="preserve"> </w:t>
      </w:r>
      <w:r>
        <w:t xml:space="preserve">Universities should increase enrollment in optometry programs to meet rising demand.</w:t>
      </w:r>
    </w:p>
    <w:p>
      <w:pPr>
        <w:numPr>
          <w:ilvl w:val="0"/>
          <w:numId w:val="1002"/>
        </w:numPr>
        <w:pStyle w:val="Compact"/>
      </w:pPr>
      <w:r>
        <w:rPr>
          <w:bCs/>
          <w:b/>
        </w:rPr>
        <w:t xml:space="preserve">Incentivizing Urban Practice:</w:t>
      </w:r>
      <w:r>
        <w:t xml:space="preserve"> </w:t>
      </w:r>
      <w:r>
        <w:t xml:space="preserve">Government subsidies or tax breaks could encourage optometrists to open clinics in underserved neighborhoods within Seoul.</w:t>
      </w:r>
    </w:p>
    <w:p>
      <w:pPr>
        <w:numPr>
          <w:ilvl w:val="0"/>
          <w:numId w:val="1002"/>
        </w:numPr>
        <w:pStyle w:val="Compact"/>
      </w:pPr>
      <w:r>
        <w:rPr>
          <w:bCs/>
          <w:b/>
        </w:rPr>
        <w:t xml:space="preserve">Promoting Public Awareness:</w:t>
      </w:r>
      <w:r>
        <w:t xml:space="preserve"> </w:t>
      </w:r>
      <w:r>
        <w:t xml:space="preserve">Campaigns highlighting the benefits of regular eye exams, especially for children and aging adults, would increase patient engagement.</w:t>
      </w:r>
    </w:p>
    <w:bookmarkEnd w:id="26"/>
    <w:bookmarkStart w:id="27" w:name="conclusion"/>
    <w:p>
      <w:pPr>
        <w:pStyle w:val="Heading2"/>
      </w:pPr>
      <w:r>
        <w:t xml:space="preserve">7. Conclusion</w:t>
      </w:r>
    </w:p>
    <w:p>
      <w:pPr>
        <w:pStyle w:val="FirstParagraph"/>
      </w:pPr>
      <w:r>
        <w:t xml:space="preserve">The role of optometrists in South Korea’s capital city, Seoul, is both critical and evolving. As a hub of innovation and demographic change, Seoul presents unique challenges that require tailored solutions for optometric professionals. By addressing systemic barriers such as resource allocation and policy gaps, stakeholders can ensure that vision care remains accessible to all residents. This thesis underscores the importance of interdisciplinary collaboration between optometrists, policymakers, and healthcare providers in advancing eye health for South Korea’s future.</w:t>
      </w:r>
    </w:p>
    <w:bookmarkEnd w:id="27"/>
    <w:bookmarkStart w:id="28" w:name="references"/>
    <w:p>
      <w:pPr>
        <w:pStyle w:val="Heading2"/>
      </w:pPr>
      <w:r>
        <w:t xml:space="preserve">References</w:t>
      </w:r>
    </w:p>
    <w:p>
      <w:pPr>
        <w:pStyle w:val="FirstParagraph"/>
      </w:pPr>
      <w:r>
        <w:t xml:space="preserve">1. Korean Optometric Society (KOSCA). (2023).</w:t>
      </w:r>
      <w:r>
        <w:t xml:space="preserve"> </w:t>
      </w:r>
      <w:r>
        <w:rPr>
          <w:iCs/>
          <w:i/>
        </w:rPr>
        <w:t xml:space="preserve">Annual Report on Optometric Trends in South Korea</w:t>
      </w:r>
      <w:r>
        <w:t xml:space="preserve">.</w:t>
      </w:r>
      <w:r>
        <w:br/>
      </w:r>
      <w:r>
        <w:t xml:space="preserve">2. Ministry of Health and Welfare, Republic of Korea. (2023).</w:t>
      </w:r>
      <w:r>
        <w:t xml:space="preserve"> </w:t>
      </w:r>
      <w:r>
        <w:rPr>
          <w:iCs/>
          <w:i/>
        </w:rPr>
        <w:t xml:space="preserve">National Healthcare Statistics</w:t>
      </w:r>
      <w:r>
        <w:t xml:space="preserve">.</w:t>
      </w:r>
      <w:r>
        <w:br/>
      </w:r>
      <w:r>
        <w:t xml:space="preserve">3. Seoul National University Hospital. (2021).</w:t>
      </w:r>
      <w:r>
        <w:t xml:space="preserve"> </w:t>
      </w:r>
      <w:r>
        <w:rPr>
          <w:iCs/>
          <w:i/>
        </w:rPr>
        <w:t xml:space="preserve">Integrating Optometry into Multidisciplinary Care</w:t>
      </w:r>
      <w:r>
        <w:t xml:space="preser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Optometrists in South Korea, Seoul</dc:title>
  <dc:creator/>
  <dc:language>en</dc:language>
  <cp:keywords/>
  <dcterms:created xsi:type="dcterms:W3CDTF">2026-07-23T10:02:32Z</dcterms:created>
  <dcterms:modified xsi:type="dcterms:W3CDTF">2026-07-23T10:02:32Z</dcterms:modified>
</cp:coreProperties>
</file>

<file path=docProps/custom.xml><?xml version="1.0" encoding="utf-8"?>
<Properties xmlns="http://schemas.openxmlformats.org/officeDocument/2006/custom-properties" xmlns:vt="http://schemas.openxmlformats.org/officeDocument/2006/docPropsVTypes"/>
</file>