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Optometrist</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9" w:name="X5e437b105090b6d88408067b05ba6957dc183d5"/>
    <w:p>
      <w:pPr>
        <w:pStyle w:val="Heading1"/>
      </w:pPr>
      <w:r>
        <w:t xml:space="preserve">Undergraduate Thesis: The Role of an Optometrist in Spain, Madrid</w:t>
      </w:r>
    </w:p>
    <w:bookmarkStart w:id="20" w:name="abstract"/>
    <w:p>
      <w:pPr>
        <w:pStyle w:val="Heading2"/>
      </w:pPr>
      <w:r>
        <w:t xml:space="preserve">Abstract</w:t>
      </w:r>
    </w:p>
    <w:p>
      <w:pPr>
        <w:pStyle w:val="FirstParagraph"/>
      </w:pPr>
      <w:r>
        <w:t xml:space="preserve">This Undergraduate Thesis explores the critical role of an optometrist within the healthcare landscape of Spain, with a specific focus on Madrid. As a vital profession in vision care, optometry bridges medical and public health needs while adapting to regional regulations and societal demands. This document examines the responsibilities, challenges, and opportunities for optometrists in Madrid under Spain’s unique healthcare system. By analyzing local policies, professional standards, and patient demographics, this thesis highlights how an optometrist contributes to public health outcomes in one of Europe’s most populous capital cities.</w:t>
      </w:r>
    </w:p>
    <w:bookmarkEnd w:id="20"/>
    <w:bookmarkStart w:id="21" w:name="introduction"/>
    <w:p>
      <w:pPr>
        <w:pStyle w:val="Heading2"/>
      </w:pPr>
      <w:r>
        <w:t xml:space="preserve">Introduction</w:t>
      </w:r>
    </w:p>
    <w:p>
      <w:pPr>
        <w:pStyle w:val="FirstParagraph"/>
      </w:pPr>
      <w:r>
        <w:t xml:space="preserve">In the context of Spain Madrid, an optometrist is not merely a healthcare provider but a cornerstone of preventive medicine. With over 6 million residents, Madrid’s diverse population presents unique challenges and opportunities for optometric practice. This Undergraduate Thesis aims to analyze the integration of optometry into Spain’s national healthcare system (Sistema Nacional de Salud) while emphasizing its relevance in Madrid. The study considers how an optometrist navigates legal frameworks, technological advancements, and cultural nuances to deliver high-quality vision care tailored to the region’s needs.</w:t>
      </w:r>
    </w:p>
    <w:bookmarkEnd w:id="21"/>
    <w:bookmarkStart w:id="26" w:name="development"/>
    <w:p>
      <w:pPr>
        <w:pStyle w:val="Heading2"/>
      </w:pPr>
      <w:r>
        <w:t xml:space="preserve">Development</w:t>
      </w:r>
    </w:p>
    <w:bookmarkStart w:id="22" w:name="X24ccb2596517d8763e816cd7b27add2a5f55d2c"/>
    <w:p>
      <w:pPr>
        <w:pStyle w:val="Heading3"/>
      </w:pPr>
      <w:r>
        <w:t xml:space="preserve">The Current Landscape of Optometry in Spain</w:t>
      </w:r>
    </w:p>
    <w:p>
      <w:pPr>
        <w:pStyle w:val="FirstParagraph"/>
      </w:pPr>
      <w:r>
        <w:t xml:space="preserve">Spain’s healthcare system is decentralized but unified under national laws, with regions like Madrid having significant autonomy. The profession of an optometrist in Spain is regulated by the Spanish Royal Decree 1718/2006 and the Colegio Oficial de Optometristas (COO), which ensures standardized training and ethical practices. In Madrid, optometrists must complete a Bachelor’s degree in Optics and Optometry followed by professional registration with the COO. This regulatory framework aligns with EU directives but incorporates local priorities, such as addressing visual impairments among aging populations and children in urban areas.</w:t>
      </w:r>
    </w:p>
    <w:bookmarkEnd w:id="22"/>
    <w:bookmarkStart w:id="23" w:name="X9eb8ea91de6561c76b1c52206f1bee3e6d6b432"/>
    <w:p>
      <w:pPr>
        <w:pStyle w:val="Heading3"/>
      </w:pPr>
      <w:r>
        <w:t xml:space="preserve">Key Responsibilities of an Optometrist in Madrid</w:t>
      </w:r>
    </w:p>
    <w:p>
      <w:pPr>
        <w:pStyle w:val="FirstParagraph"/>
      </w:pPr>
      <w:r>
        <w:t xml:space="preserve">An optometrist in Madrid serves multiple roles: diagnosing vision problems, prescribing corrective lenses, and collaborating with ophthalmologists for complex cases. They also conduct public health initiatives, such as screening programs for diabetic retinopathy—a condition prevalent among Madrid’s aging demographic. Additionally, optometrists in private clinics often manage patient education on eye hygiene and digital eye strain, a growing concern due to the region’s tech-driven economy.</w:t>
      </w:r>
    </w:p>
    <w:bookmarkEnd w:id="23"/>
    <w:bookmarkStart w:id="24" w:name="X8d8dcab5273eb63683d3fb83ae72a45132c0cfe"/>
    <w:p>
      <w:pPr>
        <w:pStyle w:val="Heading3"/>
      </w:pPr>
      <w:r>
        <w:t xml:space="preserve">Challenges Facing Optometrists in Spain Madrid</w:t>
      </w:r>
    </w:p>
    <w:p>
      <w:pPr>
        <w:pStyle w:val="FirstParagraph"/>
      </w:pPr>
      <w:r>
        <w:t xml:space="preserve">Despite their critical role, optometrists in Madrid face challenges. The privatization of healthcare services has led to disparities in access, with some neighborhoods lacking adequate vision care facilities. Furthermore, the rise of online eyewear retailers has pressured traditional clinics to innovate and emphasize personalized service. Regulatory compliance with Spain’s strict data protection laws (e.g., GDPR) also demands continuous adaptation in patient records management.</w:t>
      </w:r>
    </w:p>
    <w:bookmarkEnd w:id="24"/>
    <w:bookmarkStart w:id="25" w:name="opportunities-for-growth-and-innovation"/>
    <w:p>
      <w:pPr>
        <w:pStyle w:val="Heading3"/>
      </w:pPr>
      <w:r>
        <w:t xml:space="preserve">Opportunities for Growth and Innovation</w:t>
      </w:r>
    </w:p>
    <w:p>
      <w:pPr>
        <w:pStyle w:val="FirstParagraph"/>
      </w:pPr>
      <w:r>
        <w:t xml:space="preserve">Madrid offers unique opportunities for optometrists to leverage technology and community engagement. Telemedicine platforms, such as those integrated with Madrid’s public health services, allow remote consultations for rural patients. Additionally, collaborations between optometrists and academic institutions like the Universidad Complutense de Madrid foster research into emerging fields like low-vision rehabilitation and artificial intelligence in diagnostics.</w:t>
      </w:r>
    </w:p>
    <w:bookmarkEnd w:id="25"/>
    <w:bookmarkEnd w:id="26"/>
    <w:bookmarkStart w:id="27" w:name="conclusion"/>
    <w:p>
      <w:pPr>
        <w:pStyle w:val="Heading2"/>
      </w:pPr>
      <w:r>
        <w:t xml:space="preserve">Conclusion</w:t>
      </w:r>
    </w:p>
    <w:p>
      <w:pPr>
        <w:pStyle w:val="FirstParagraph"/>
      </w:pPr>
      <w:r>
        <w:t xml:space="preserve">This Undergraduate Thesis underscores the indispensable role of an optometrist in Spain Madrid, where their expertise directly impacts public health, economic productivity, and quality of life. As Madrid continues to evolve as a hub for innovation and cultural diversity, the profession must adapt to new challenges while maintaining its commitment to ethical standards and patient-centered care. Future studies should explore the intersection of optometry with digital health technologies in this dynamic region.</w:t>
      </w:r>
    </w:p>
    <w:bookmarkEnd w:id="27"/>
    <w:bookmarkStart w:id="28" w:name="references"/>
    <w:p>
      <w:pPr>
        <w:pStyle w:val="Heading2"/>
      </w:pPr>
      <w:r>
        <w:t xml:space="preserve">References</w:t>
      </w:r>
    </w:p>
    <w:p>
      <w:pPr>
        <w:numPr>
          <w:ilvl w:val="0"/>
          <w:numId w:val="1001"/>
        </w:numPr>
        <w:pStyle w:val="Compact"/>
      </w:pPr>
      <w:r>
        <w:t xml:space="preserve">Spanish Royal Decree 1718/2006 on Optometry Regulations.</w:t>
      </w:r>
    </w:p>
    <w:p>
      <w:pPr>
        <w:numPr>
          <w:ilvl w:val="0"/>
          <w:numId w:val="1001"/>
        </w:numPr>
        <w:pStyle w:val="Compact"/>
      </w:pPr>
      <w:r>
        <w:t xml:space="preserve">Colegio Oficial de Optometristas (COO) - Madrid Branch. (n.d.). *Professional Standards for Optometrists in Spain.*</w:t>
      </w:r>
    </w:p>
    <w:p>
      <w:pPr>
        <w:numPr>
          <w:ilvl w:val="0"/>
          <w:numId w:val="1001"/>
        </w:numPr>
        <w:pStyle w:val="Compact"/>
      </w:pPr>
      <w:r>
        <w:t xml:space="preserve">Ministerio de Sanidad, Consumo y Bienestar Social. (2023). *Healthcare System in Spain: Regional Autonomy and Vision Care.*</w:t>
      </w:r>
    </w:p>
    <w:p>
      <w:pPr>
        <w:numPr>
          <w:ilvl w:val="0"/>
          <w:numId w:val="1001"/>
        </w:numPr>
        <w:pStyle w:val="Compact"/>
      </w:pPr>
      <w:r>
        <w:t xml:space="preserve">Universidad Complutense de Madrid. (2021). *Research Initiatives in Optometric Science.*</w:t>
      </w:r>
    </w:p>
    <w:p>
      <w:pPr>
        <w:pStyle w:val="FirstParagraph"/>
      </w:pPr>
      <w:r>
        <w:rPr>
          <w:bCs/>
          <w:b/>
        </w:rPr>
        <w:t xml:space="preserve">Note:</w:t>
      </w:r>
      <w:r>
        <w:t xml:space="preserve"> </w:t>
      </w:r>
      <w:r>
        <w:t xml:space="preserve">This document is part of an Undergraduate Thesis submitted to the Faculty of Health Sciences at a university in Spain Madrid, adhering to academic guidelines for originality and citation standards.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Optometrist in Spain Madrid</dc:title>
  <dc:creator/>
  <dc:language>en</dc:language>
  <cp:keywords/>
  <dcterms:created xsi:type="dcterms:W3CDTF">2026-07-20T01:46:02Z</dcterms:created>
  <dcterms:modified xsi:type="dcterms:W3CDTF">2026-07-20T01:46:02Z</dcterms:modified>
</cp:coreProperties>
</file>

<file path=docProps/custom.xml><?xml version="1.0" encoding="utf-8"?>
<Properties xmlns="http://schemas.openxmlformats.org/officeDocument/2006/custom-properties" xmlns:vt="http://schemas.openxmlformats.org/officeDocument/2006/docPropsVTypes"/>
</file>