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Optometrist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0959a4da26074dae4c0e9110ee6e05edb1d0253"/>
    <w:p>
      <w:pPr>
        <w:pStyle w:val="Heading1"/>
      </w:pPr>
      <w:r>
        <w:t xml:space="preserve">Undergraduate Thesis: The Role of an Optometrist in Sudan Khartoum</w:t>
      </w:r>
    </w:p>
    <w:bookmarkStart w:id="20" w:name="abstract"/>
    <w:p>
      <w:pPr>
        <w:pStyle w:val="Heading2"/>
      </w:pPr>
      <w:r>
        <w:t xml:space="preserve">Abstract</w:t>
      </w:r>
    </w:p>
    <w:p>
      <w:pPr>
        <w:pStyle w:val="FirstParagraph"/>
      </w:pPr>
      <w:r>
        <w:t xml:space="preserve">This Undergraduate Thesis explores the critical role of an optometrist in addressing visual health challenges within Sudan Khartoum. Given the growing population and increasing prevalence of ocular diseases, this study analyzes the current state of optometric services, identifies barriers to access, and proposes strategies for improving eye care delivery. The research emphasizes the importance of integrating optometrists into Sudan's healthcare system to ensure equitable vision care for all residents.</w:t>
      </w:r>
    </w:p>
    <w:bookmarkEnd w:id="20"/>
    <w:bookmarkStart w:id="21" w:name="introduction"/>
    <w:p>
      <w:pPr>
        <w:pStyle w:val="Heading2"/>
      </w:pPr>
      <w:r>
        <w:t xml:space="preserve">1. Introduction</w:t>
      </w:r>
    </w:p>
    <w:p>
      <w:pPr>
        <w:pStyle w:val="FirstParagraph"/>
      </w:pPr>
      <w:r>
        <w:t xml:space="preserve">Sudan Khartoum, the capital city of Sudan and its largest urban center, faces unique challenges in public health due to rapid urbanization, socioeconomic disparities, and limited healthcare infrastructure. Among these challenges, access to quality eye care services remains a pressing concern. An optometrist—a healthcare professional specializing in vision assessment and correction—plays a pivotal role in addressing preventable blindness and visual impairment. This thesis investigates the potential of expanding optometric services in Sudan Khartoum to meet the needs of its diverse population.</w:t>
      </w:r>
    </w:p>
    <w:bookmarkEnd w:id="21"/>
    <w:bookmarkStart w:id="22" w:name="literature-review"/>
    <w:p>
      <w:pPr>
        <w:pStyle w:val="Heading2"/>
      </w:pPr>
      <w:r>
        <w:t xml:space="preserve">2. Literature Review</w:t>
      </w:r>
    </w:p>
    <w:p>
      <w:pPr>
        <w:pStyle w:val="FirstParagraph"/>
      </w:pPr>
      <w:r>
        <w:rPr>
          <w:bCs/>
          <w:b/>
        </w:rPr>
        <w:t xml:space="preserve">Role of an Optometrist</w:t>
      </w:r>
      <w:r>
        <w:br/>
      </w:r>
      <w:r>
        <w:t xml:space="preserve">An optometrist is trained to diagnose and manage ocular conditions, prescribe corrective lenses, and provide vision therapy. In regions with limited ophthalmologists, optometrists serve as primary caregivers for eye health. Their work is critical in early detection of diseases such as cataracts, glaucoma, and refractive errors.</w:t>
      </w:r>
    </w:p>
    <w:p>
      <w:pPr>
        <w:pStyle w:val="BodyText"/>
      </w:pPr>
      <w:r>
        <w:rPr>
          <w:bCs/>
          <w:b/>
        </w:rPr>
        <w:t xml:space="preserve">Healthcare Landscape in Sudan Khartoum</w:t>
      </w:r>
      <w:r>
        <w:br/>
      </w:r>
      <w:r>
        <w:t xml:space="preserve">Sudan Khartoum has a population exceeding 6 million people, with a growing demand for specialized healthcare services. However, the country ranks low in global health indices due to underfunded public health systems and uneven resource distribution. Eye care is often neglected, leading to high rates of untreated visual impairments.</w:t>
      </w:r>
    </w:p>
    <w:p>
      <w:pPr>
        <w:pStyle w:val="BodyText"/>
      </w:pPr>
      <w:r>
        <w:rPr>
          <w:bCs/>
          <w:b/>
        </w:rPr>
        <w:t xml:space="preserve">Global Perspectives on Optometry</w:t>
      </w:r>
      <w:r>
        <w:br/>
      </w:r>
      <w:r>
        <w:t xml:space="preserve">In developed nations, optometrists are integral to primary healthcare. For example, in the United States and the United Kingdom, optometrists work alongside ophthalmologists to provide comprehensive care. However, in low-income countries like Sudan, such integration is minimal.</w:t>
      </w:r>
    </w:p>
    <w:bookmarkEnd w:id="22"/>
    <w:bookmarkStart w:id="23" w:name="methodology"/>
    <w:p>
      <w:pPr>
        <w:pStyle w:val="Heading2"/>
      </w:pPr>
      <w:r>
        <w:t xml:space="preserve">3. Methodology</w:t>
      </w:r>
    </w:p>
    <w:p>
      <w:pPr>
        <w:pStyle w:val="FirstParagraph"/>
      </w:pPr>
      <w:r>
        <w:t xml:space="preserve">This Undergraduate Thesis employs a qualitative research approach through literature analysis and stakeholder interviews with optometrists and healthcare officials in Sudan Khartoum. Data were collected from published studies, government health reports, and case studies of existing optometric clinics. The findings highlight gaps in service delivery and opportunities for improvement.</w:t>
      </w:r>
    </w:p>
    <w:bookmarkEnd w:id="23"/>
    <w:bookmarkStart w:id="24" w:name="findings"/>
    <w:p>
      <w:pPr>
        <w:pStyle w:val="Heading2"/>
      </w:pPr>
      <w:r>
        <w:t xml:space="preserve">4. Findings</w:t>
      </w:r>
    </w:p>
    <w:p>
      <w:pPr>
        <w:pStyle w:val="FirstParagraph"/>
      </w:pPr>
      <w:r>
        <w:rPr>
          <w:bCs/>
          <w:b/>
        </w:rPr>
        <w:t xml:space="preserve">Barriers to Optometric Services</w:t>
      </w:r>
      <w:r>
        <w:br/>
      </w:r>
      <w:r>
        <w:t xml:space="preserve">- **Limited Awareness:** Many residents in Sudan Khartoum are unaware of the role of an optometrist, relying instead on unqualified practitioners or traditional remedies.</w:t>
      </w:r>
      <w:r>
        <w:br/>
      </w:r>
      <w:r>
        <w:t xml:space="preserve">- **Financial Constraints:** High costs for glasses and corrective procedures deter low-income individuals from seeking care.</w:t>
      </w:r>
      <w:r>
        <w:br/>
      </w:r>
      <w:r>
        <w:t xml:space="preserve">- **Inadequate Infrastructure:** Only a handful of optometric clinics exist in the city, with uneven distribution between urban and rural areas.</w:t>
      </w:r>
    </w:p>
    <w:p>
      <w:pPr>
        <w:pStyle w:val="BodyText"/>
      </w:pPr>
      <w:r>
        <w:rPr>
          <w:bCs/>
          <w:b/>
        </w:rPr>
        <w:t xml:space="preserve">Opportunities for Growth</w:t>
      </w:r>
      <w:r>
        <w:br/>
      </w:r>
      <w:r>
        <w:t xml:space="preserve">- **Public-Private Partnerships:** Collaborations between government health agencies and private optometry clinics could expand services.</w:t>
      </w:r>
      <w:r>
        <w:br/>
      </w:r>
      <w:r>
        <w:t xml:space="preserve">- **Community Outreach Programs:** Mobile eye camps and school screenings could reach underserved populations.</w:t>
      </w:r>
      <w:r>
        <w:br/>
      </w:r>
      <w:r>
        <w:t xml:space="preserve">- **Education and Training:** Strengthening optometric education programs in Sudan would increase the number of qualified professionals.</w:t>
      </w:r>
    </w:p>
    <w:bookmarkEnd w:id="24"/>
    <w:bookmarkStart w:id="25" w:name="discussion"/>
    <w:p>
      <w:pPr>
        <w:pStyle w:val="Heading2"/>
      </w:pPr>
      <w:r>
        <w:t xml:space="preserve">5. Discussion</w:t>
      </w:r>
    </w:p>
    <w:p>
      <w:pPr>
        <w:pStyle w:val="FirstParagraph"/>
      </w:pPr>
      <w:r>
        <w:t xml:space="preserve">The role of an optometrist in Sudan Khartoum is not merely clinical but also socio-economic. Correcting refractive errors can improve education outcomes and productivity, directly contributing to national development goals. However, the underutilization of optometric services underscores a need for policy reform and public education.</w:t>
      </w:r>
    </w:p>
    <w:p>
      <w:pPr>
        <w:pStyle w:val="BodyText"/>
      </w:pPr>
      <w:r>
        <w:t xml:space="preserve">Key recommendations include:</w:t>
      </w:r>
      <w:r>
        <w:br/>
      </w:r>
      <w:r>
        <w:t xml:space="preserve">- Establishing optometry as a core discipline in Sudan's medical curriculum.</w:t>
      </w:r>
      <w:r>
        <w:br/>
      </w:r>
      <w:r>
        <w:t xml:space="preserve">- Subsidizing vision care for low-income families through government grants.</w:t>
      </w:r>
      <w:r>
        <w:br/>
      </w:r>
      <w:r>
        <w:t xml:space="preserve">- Launching awareness campaigns to educate the public about the benefits of regular eye exams.</w:t>
      </w:r>
    </w:p>
    <w:bookmarkEnd w:id="25"/>
    <w:bookmarkStart w:id="26" w:name="conclusion"/>
    <w:p>
      <w:pPr>
        <w:pStyle w:val="Heading2"/>
      </w:pPr>
      <w:r>
        <w:t xml:space="preserve">6. Conclusion</w:t>
      </w:r>
    </w:p>
    <w:p>
      <w:pPr>
        <w:pStyle w:val="FirstParagraph"/>
      </w:pPr>
      <w:r>
        <w:t xml:space="preserve">This Undergraduate Thesis underscores the urgent need to elevate the role of an optometrist in Sudan Khartoum. By addressing systemic barriers and investing in optometric infrastructure, Sudan can reduce preventable visual impairments and improve overall public health outcomes. The integration of optometrists into the healthcare system is not just a professional imperative but a moral obligation for sustainable development.</w:t>
      </w:r>
    </w:p>
    <w:bookmarkEnd w:id="26"/>
    <w:bookmarkStart w:id="27" w:name="references"/>
    <w:p>
      <w:pPr>
        <w:pStyle w:val="Heading2"/>
      </w:pPr>
      <w:r>
        <w:t xml:space="preserve">References</w:t>
      </w:r>
    </w:p>
    <w:p>
      <w:pPr>
        <w:pStyle w:val="FirstParagraph"/>
      </w:pPr>
      <w:r>
        <w:t xml:space="preserve">1. World Health Organization (WHO). (2023). Global Vision Report: Sudan.</w:t>
      </w:r>
      <w:r>
        <w:br/>
      </w:r>
      <w:r>
        <w:t xml:space="preserve">2. Sudanese Ministry of Health. (2021). National Eye Care Strategy.</w:t>
      </w:r>
      <w:r>
        <w:br/>
      </w:r>
      <w:r>
        <w:t xml:space="preserve">3. International Optometric Association. (2020). Optometry in Developing Countries.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Optometrist in Sudan Khartoum</dc:title>
  <dc:creator/>
  <dc:language>en</dc:language>
  <cp:keywords/>
  <dcterms:created xsi:type="dcterms:W3CDTF">2026-07-23T00:57:26Z</dcterms:created>
  <dcterms:modified xsi:type="dcterms:W3CDTF">2026-07-23T00:57:26Z</dcterms:modified>
</cp:coreProperties>
</file>

<file path=docProps/custom.xml><?xml version="1.0" encoding="utf-8"?>
<Properties xmlns="http://schemas.openxmlformats.org/officeDocument/2006/custom-properties" xmlns:vt="http://schemas.openxmlformats.org/officeDocument/2006/docPropsVTypes"/>
</file>