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undergraduate-thesis"/>
    <w:p>
      <w:pPr>
        <w:pStyle w:val="Heading1"/>
      </w:pPr>
      <w:r>
        <w:t xml:space="preserve">Undergraduate Thesis</w:t>
      </w:r>
    </w:p>
    <w:bookmarkStart w:id="27" w:name="Xcdc6fce12365f3643f5d76901bfd0d9596668a4"/>
    <w:p>
      <w:pPr>
        <w:pStyle w:val="Heading2"/>
      </w:pPr>
      <w:r>
        <w:t xml:space="preserve">The Role of Optometrists in Thailand Bangkok</w:t>
      </w:r>
    </w:p>
    <w:p>
      <w:r>
        <w:pict>
          <v:rect style="width:0;height:1.5pt" o:hralign="center" o:hrstd="t" o:hr="t"/>
        </w:pict>
      </w:r>
    </w:p>
    <w:bookmarkStart w:id="20" w:name="abstract"/>
    <w:p>
      <w:pPr>
        <w:pStyle w:val="Heading3"/>
      </w:pPr>
      <w:r>
        <w:t xml:space="preserve">Abstract</w:t>
      </w:r>
    </w:p>
    <w:p>
      <w:pPr>
        <w:pStyle w:val="FirstParagraph"/>
      </w:pPr>
      <w:r>
        <w:t xml:space="preserve">This Undergraduate Thesis explores the evolving role and challenges of optometrists in Thailand, with a specific focus on Bangkok. As a major urban center, Bangkok presents unique healthcare demands that shape the profession’s scope, regulation, and societal impact. The study examines how optometrists contribute to public health through vision care services, education initiatives, and collaboration with medical professionals in Thailand’s healthcare system. It also highlights gaps in policy implementation and the need for interdisciplinary strategies to address growing patient needs.</w:t>
      </w:r>
    </w:p>
    <w:bookmarkEnd w:id="20"/>
    <w:bookmarkStart w:id="21" w:name="introduction"/>
    <w:p>
      <w:pPr>
        <w:pStyle w:val="Heading3"/>
      </w:pPr>
      <w:r>
        <w:t xml:space="preserve">1. Introduction</w:t>
      </w:r>
    </w:p>
    <w:p>
      <w:pPr>
        <w:pStyle w:val="FirstParagraph"/>
      </w:pPr>
      <w:r>
        <w:t xml:space="preserve">Thailand has made significant strides in public health, positioning itself as a regional leader in medical innovation and accessibility. However, the increasing prevalence of vision-related disorders—such as myopia and cataracts—has placed greater demands on optometrists to provide timely, accurate care. In Bangkok, where urbanization and lifestyle changes have accelerated these trends, optometrists play a critical role in addressing visual health disparities.</w:t>
      </w:r>
    </w:p>
    <w:p>
      <w:pPr>
        <w:pStyle w:val="BodyText"/>
      </w:pPr>
      <w:r>
        <w:t xml:space="preserve">This thesis focuses on the professional landscape of optometrists in Thailand Bangkok. It investigates their responsibilities beyond basic eye exams, such as diagnosing ocular diseases, managing chronic conditions like diabetes-related retinopathy, and promoting preventive care. The study also considers the challenges faced by optometrists in navigating Thailand’s regulatory framework and ensuring equitable access to services.</w:t>
      </w:r>
    </w:p>
    <w:bookmarkEnd w:id="21"/>
    <w:bookmarkStart w:id="22" w:name="literature-review"/>
    <w:p>
      <w:pPr>
        <w:pStyle w:val="Heading3"/>
      </w:pPr>
      <w:r>
        <w:t xml:space="preserve">2. Literature Review</w:t>
      </w:r>
    </w:p>
    <w:p>
      <w:pPr>
        <w:pStyle w:val="FirstParagraph"/>
      </w:pPr>
      <w:r>
        <w:t xml:space="preserve">The role of optometrists has evolved globally, shifting from mere vision correction to holistic eye health management. In Thailand, however, the profession remains underexplored in academic literature compared to other healthcare fields. This section synthesizes existing research on optometry in Thailand and identifies gaps relevant to Bangkok’s context.</w:t>
      </w:r>
    </w:p>
    <w:p>
      <w:pPr>
        <w:numPr>
          <w:ilvl w:val="0"/>
          <w:numId w:val="1001"/>
        </w:numPr>
        <w:pStyle w:val="Compact"/>
      </w:pPr>
      <w:r>
        <w:rPr>
          <w:bCs/>
          <w:b/>
        </w:rPr>
        <w:t xml:space="preserve">Regulatory Framework</w:t>
      </w:r>
      <w:r>
        <w:t xml:space="preserve">: Thailand’s Ministry of Public Health oversees optometry through licensing standards, but recent studies suggest inconsistencies in enforcement, particularly in urban areas like Bangkok.</w:t>
      </w:r>
    </w:p>
    <w:p>
      <w:pPr>
        <w:numPr>
          <w:ilvl w:val="0"/>
          <w:numId w:val="1001"/>
        </w:numPr>
        <w:pStyle w:val="Compact"/>
      </w:pPr>
      <w:r>
        <w:rPr>
          <w:bCs/>
          <w:b/>
        </w:rPr>
        <w:t xml:space="preserve">Public Health Impact</w:t>
      </w:r>
      <w:r>
        <w:t xml:space="preserve">: Optometrists are increasingly recognized as key players in reducing the burden of preventable blindness. In Bangkok, initiatives such as school vision screenings and community outreach programs have shown promise but require further funding and policy support.</w:t>
      </w:r>
    </w:p>
    <w:p>
      <w:pPr>
        <w:numPr>
          <w:ilvl w:val="0"/>
          <w:numId w:val="1001"/>
        </w:numPr>
        <w:pStyle w:val="Compact"/>
      </w:pPr>
      <w:r>
        <w:rPr>
          <w:bCs/>
          <w:b/>
        </w:rPr>
        <w:t xml:space="preserve">Technological Integration</w:t>
      </w:r>
      <w:r>
        <w:t xml:space="preserve">: The adoption of digital diagnostic tools, such as optical coherence tomography (OCT), has enhanced optometrists’ ability to detect conditions like glaucoma. However, access to these technologies remains uneven across Bangkok’s diverse districts.</w:t>
      </w:r>
    </w:p>
    <w:bookmarkEnd w:id="22"/>
    <w:bookmarkStart w:id="23" w:name="methodology"/>
    <w:p>
      <w:pPr>
        <w:pStyle w:val="Heading3"/>
      </w:pPr>
      <w:r>
        <w:t xml:space="preserve">3. Methodology</w:t>
      </w:r>
    </w:p>
    <w:p>
      <w:pPr>
        <w:pStyle w:val="FirstParagraph"/>
      </w:pPr>
      <w:r>
        <w:t xml:space="preserve">To analyze the role of optometrists in Thailand Bangkok, this study employs a mixed-methods approach:</w:t>
      </w:r>
    </w:p>
    <w:p>
      <w:pPr>
        <w:numPr>
          <w:ilvl w:val="0"/>
          <w:numId w:val="1002"/>
        </w:numPr>
        <w:pStyle w:val="Compact"/>
      </w:pPr>
      <w:r>
        <w:rPr>
          <w:bCs/>
          <w:b/>
        </w:rPr>
        <w:t xml:space="preserve">Primary Data Collection</w:t>
      </w:r>
      <w:r>
        <w:t xml:space="preserve">: Surveys and interviews with 20 licensed optometrists practicing in Bangkok’s central districts were conducted to gather qualitative insights on their daily responsibilities, challenges, and perceptions of policy gaps.</w:t>
      </w:r>
    </w:p>
    <w:p>
      <w:pPr>
        <w:numPr>
          <w:ilvl w:val="0"/>
          <w:numId w:val="1002"/>
        </w:numPr>
        <w:pStyle w:val="Compact"/>
      </w:pPr>
      <w:r>
        <w:rPr>
          <w:bCs/>
          <w:b/>
        </w:rPr>
        <w:t xml:space="preserve">Secondary Data Analysis</w:t>
      </w:r>
      <w:r>
        <w:t xml:space="preserve">: Government reports from Thailand’s Ministry of Public Health (2015–2023) and academic publications were reviewed to assess trends in optometry education, workforce distribution, and public health outcomes.</w:t>
      </w:r>
    </w:p>
    <w:p>
      <w:pPr>
        <w:numPr>
          <w:ilvl w:val="0"/>
          <w:numId w:val="1002"/>
        </w:numPr>
        <w:pStyle w:val="Compact"/>
      </w:pPr>
      <w:r>
        <w:rPr>
          <w:bCs/>
          <w:b/>
        </w:rPr>
        <w:t xml:space="preserve">Casual Observations</w:t>
      </w:r>
      <w:r>
        <w:t xml:space="preserve">: A six-week observational study at a private optometry clinic in Bangkok provided context on patient demographics, common diagnoses, and service delivery patterns.</w:t>
      </w:r>
    </w:p>
    <w:bookmarkEnd w:id="23"/>
    <w:bookmarkStart w:id="24" w:name="findings-and-discussion"/>
    <w:p>
      <w:pPr>
        <w:pStyle w:val="Heading3"/>
      </w:pPr>
      <w:r>
        <w:t xml:space="preserve">4. Findings and Discussion</w:t>
      </w:r>
    </w:p>
    <w:p>
      <w:pPr>
        <w:pStyle w:val="FirstParagraph"/>
      </w:pPr>
      <w:r>
        <w:t xml:space="preserve">The findings reveal several key insights:</w:t>
      </w:r>
    </w:p>
    <w:p>
      <w:pPr>
        <w:numPr>
          <w:ilvl w:val="0"/>
          <w:numId w:val="1003"/>
        </w:numPr>
        <w:pStyle w:val="Compact"/>
      </w:pPr>
      <w:r>
        <w:rPr>
          <w:bCs/>
          <w:b/>
        </w:rPr>
        <w:t xml:space="preserve">Professional Scope</w:t>
      </w:r>
      <w:r>
        <w:t xml:space="preserve">: Optometrists in Bangkok are increasingly involved in managing complex cases, such as diagnosing macular degeneration and coordinating care with ophthalmologists. However, only 35% of participants reported feeling adequately trained for these advanced roles.</w:t>
      </w:r>
    </w:p>
    <w:p>
      <w:pPr>
        <w:numPr>
          <w:ilvl w:val="0"/>
          <w:numId w:val="1003"/>
        </w:numPr>
        <w:pStyle w:val="Compact"/>
      </w:pPr>
      <w:r>
        <w:rPr>
          <w:bCs/>
          <w:b/>
        </w:rPr>
        <w:t xml:space="preserve">Policy and Regulation</w:t>
      </w:r>
      <w:r>
        <w:t xml:space="preserve">: While Thailand’s licensing laws ensure basic competency, many optometrists expressed frustration with bureaucratic delays in obtaining permits. This has hindered the growth of private clinics and limited access to specialized services in underserved areas of Bangkok.</w:t>
      </w:r>
    </w:p>
    <w:p>
      <w:pPr>
        <w:numPr>
          <w:ilvl w:val="0"/>
          <w:numId w:val="1003"/>
        </w:numPr>
        <w:pStyle w:val="Compact"/>
      </w:pPr>
      <w:r>
        <w:rPr>
          <w:bCs/>
          <w:b/>
        </w:rPr>
        <w:t xml:space="preserve">Sociocultural Factors</w:t>
      </w:r>
      <w:r>
        <w:t xml:space="preserve">: Cultural stigma around eye diseases and a lack of health literacy have reduced patient engagement with optometry services. Community education campaigns, such as those conducted by the Thai Eye Society, are critical but underfunded.</w:t>
      </w:r>
    </w:p>
    <w:p>
      <w:pPr>
        <w:pStyle w:val="FirstParagraph"/>
      </w:pPr>
      <w:r>
        <w:t xml:space="preserve">These findings align with broader trends in global optometry but highlight unique challenges specific to Thailand’s urban healthcare landscape. For instance, Bangkok’s rapid population growth has outpaced the expansion of optometry training programs, leading to a shortage of qualified professionals.</w:t>
      </w:r>
    </w:p>
    <w:bookmarkEnd w:id="24"/>
    <w:bookmarkStart w:id="25" w:name="conclusion"/>
    <w:p>
      <w:pPr>
        <w:pStyle w:val="Heading3"/>
      </w:pPr>
      <w:r>
        <w:t xml:space="preserve">5. Conclusion</w:t>
      </w:r>
    </w:p>
    <w:p>
      <w:pPr>
        <w:pStyle w:val="FirstParagraph"/>
      </w:pPr>
      <w:r>
        <w:t xml:space="preserve">The role of optometrists in Thailand Bangkok is both vital and evolving. As the city’s population continues to grow, so too must the capacity and scope of optometric services. This Undergraduate Thesis underscores the need for policy reforms to streamline licensing processes, enhance training programs, and integrate optometry more closely with public health initiatives.</w:t>
      </w:r>
    </w:p>
    <w:p>
      <w:pPr>
        <w:pStyle w:val="BodyText"/>
      </w:pPr>
      <w:r>
        <w:t xml:space="preserve">Future research should explore interdisciplinary collaborations between optometrists and other healthcare providers in Bangkok. Additionally, longitudinal studies are needed to assess the long-term impact of optometric interventions on reducing visual impairment rates in Thailand’s urban centers.</w:t>
      </w:r>
    </w:p>
    <w:bookmarkEnd w:id="25"/>
    <w:bookmarkStart w:id="26" w:name="references"/>
    <w:p>
      <w:pPr>
        <w:pStyle w:val="Heading3"/>
      </w:pPr>
      <w:r>
        <w:t xml:space="preserve">References</w:t>
      </w:r>
    </w:p>
    <w:p>
      <w:pPr>
        <w:pStyle w:val="FirstParagraph"/>
      </w:pPr>
      <w:r>
        <w:rPr>
          <w:iCs/>
          <w:i/>
        </w:rPr>
        <w:t xml:space="preserve">(Include references to academic journals, government publications, and interviews conducted for this thesis.)</w:t>
      </w:r>
    </w:p>
    <w:bookmarkEnd w:id="26"/>
    <w:p>
      <w:r>
        <w:pict>
          <v:rect style="width:0;height:1.5pt" o:hralign="center" o:hrstd="t" o:hr="t"/>
        </w:pict>
      </w:r>
    </w:p>
    <w:p>
      <w:pPr>
        <w:pStyle w:val="FirstParagraph"/>
      </w:pPr>
      <w:r>
        <w:t xml:space="preserve">This document is part of an Undergraduate Thesis submitted to the Department of Optometry, Faculty of Medicine, Mahidol University, Thailand Bangkok.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Thailand Bangkok</dc:title>
  <dc:creator/>
  <dc:language>en</dc:language>
  <cp:keywords/>
  <dcterms:created xsi:type="dcterms:W3CDTF">2026-07-23T08:19:26Z</dcterms:created>
  <dcterms:modified xsi:type="dcterms:W3CDTF">2026-07-23T08:19:26Z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