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48a4d78a2163599a8bd738112be3d73d4f0a61e"/>
    <w:p>
      <w:pPr>
        <w:pStyle w:val="Heading1"/>
      </w:pPr>
      <w:r>
        <w:t xml:space="preserve">Undergraduate Thesis: The Role of Optometrists in the United Kingdom London</w:t>
      </w:r>
    </w:p>
    <w:bookmarkStart w:id="20" w:name="abstract"/>
    <w:p>
      <w:pPr>
        <w:pStyle w:val="Heading2"/>
      </w:pPr>
      <w:r>
        <w:t xml:space="preserve">Abstract</w:t>
      </w:r>
    </w:p>
    <w:p>
      <w:pPr>
        <w:pStyle w:val="FirstParagraph"/>
      </w:pPr>
      <w:r>
        <w:t xml:space="preserve">This undergraduate thesis explores the critical role of optometrists within the healthcare system of</w:t>
      </w:r>
      <w:r>
        <w:t xml:space="preserve"> </w:t>
      </w:r>
      <w:r>
        <w:rPr>
          <w:bCs/>
          <w:b/>
        </w:rPr>
        <w:t xml:space="preserve">United Kingdom London</w:t>
      </w:r>
      <w:r>
        <w:t xml:space="preserve">. As a major urban center, London presents unique challenges and opportunities for optometrists, including diverse patient populations, integration with National Health Service (NHS) protocols, and advancements in eye care technology. This document examines the educational pathways required to become an optometrist in the UK, their clinical responsibilities in London's public and private sectors, and the evolving landscape of optometric practice. The study also highlights case studies from London-based clinics to illustrate how optometrists contribute to public health initiatives, such as vision screening programs for children and elderly populations.</w:t>
      </w:r>
    </w:p>
    <w:bookmarkEnd w:id="20"/>
    <w:bookmarkStart w:id="21" w:name="introduction"/>
    <w:p>
      <w:pPr>
        <w:pStyle w:val="Heading2"/>
      </w:pPr>
      <w:r>
        <w:t xml:space="preserve">Introduction</w:t>
      </w:r>
    </w:p>
    <w:p>
      <w:pPr>
        <w:pStyle w:val="FirstParagraph"/>
      </w:pPr>
      <w:r>
        <w:t xml:space="preserve">The profession of an</w:t>
      </w:r>
      <w:r>
        <w:t xml:space="preserve"> </w:t>
      </w:r>
      <w:r>
        <w:rPr>
          <w:bCs/>
          <w:b/>
        </w:rPr>
        <w:t xml:space="preserve">optometrist</w:t>
      </w:r>
      <w:r>
        <w:t xml:space="preserve"> </w:t>
      </w:r>
      <w:r>
        <w:t xml:space="preserve">is vital to ensuring the visual health of individuals across the</w:t>
      </w:r>
      <w:r>
        <w:t xml:space="preserve"> </w:t>
      </w:r>
      <w:r>
        <w:rPr>
          <w:bCs/>
          <w:b/>
        </w:rPr>
        <w:t xml:space="preserve">United Kingdom London</w:t>
      </w:r>
      <w:r>
        <w:t xml:space="preserve">. As a globally recognized hub for healthcare innovation, London hosts a diverse array of optometric practices, ranging from NHS-run clinics to private specialist centers. This thesis aims to provide an in-depth analysis of how optometrists function within this dynamic environment. The research underscores the significance of optometry in addressing public health challenges, such as myopia prevalence among schoolchildren and age-related macular degeneration (AMD) in aging populations.</w:t>
      </w:r>
    </w:p>
    <w:bookmarkEnd w:id="21"/>
    <w:bookmarkStart w:id="22" w:name="Xf583e474724c61c4623ccdedeb2150c55d74138"/>
    <w:p>
      <w:pPr>
        <w:pStyle w:val="Heading2"/>
      </w:pPr>
      <w:r>
        <w:t xml:space="preserve">Historical Context of Optometry in the United Kingdom</w:t>
      </w:r>
    </w:p>
    <w:p>
      <w:pPr>
        <w:pStyle w:val="FirstParagraph"/>
      </w:pPr>
      <w:r>
        <w:t xml:space="preserve">The profession of optometry has evolved significantly since its formalization in the UK. The</w:t>
      </w:r>
      <w:r>
        <w:t xml:space="preserve"> </w:t>
      </w:r>
      <w:r>
        <w:rPr>
          <w:bCs/>
          <w:b/>
        </w:rPr>
        <w:t xml:space="preserve">Optometrists Act 1989</w:t>
      </w:r>
      <w:r>
        <w:t xml:space="preserve"> </w:t>
      </w:r>
      <w:r>
        <w:t xml:space="preserve">established regulatory frameworks ensuring that only qualified professionals could practice as optometrists. In</w:t>
      </w:r>
      <w:r>
        <w:t xml:space="preserve"> </w:t>
      </w:r>
      <w:r>
        <w:rPr>
          <w:bCs/>
          <w:b/>
        </w:rPr>
        <w:t xml:space="preserve">United Kingdom London</w:t>
      </w:r>
      <w:r>
        <w:t xml:space="preserve">, this legislation has been pivotal in maintaining high standards of eye care, particularly in urban areas where demand for vision services is highest. The role of optometrists expanded beyond simple prescription writing to include comprehensive eye health assessments, a shift driven by the integration of optometry into broader primary healthcare systems.</w:t>
      </w:r>
    </w:p>
    <w:bookmarkEnd w:id="22"/>
    <w:bookmarkStart w:id="23" w:name="Xf4ab3aa29cc51c73847ec3fed4b0427b0ce5e28"/>
    <w:p>
      <w:pPr>
        <w:pStyle w:val="Heading2"/>
      </w:pPr>
      <w:r>
        <w:t xml:space="preserve">The Clinical Role of Optometrists in London</w:t>
      </w:r>
    </w:p>
    <w:p>
      <w:pPr>
        <w:pStyle w:val="FirstParagraph"/>
      </w:pPr>
      <w:r>
        <w:t xml:space="preserve">In</w:t>
      </w:r>
      <w:r>
        <w:t xml:space="preserve"> </w:t>
      </w:r>
      <w:r>
        <w:rPr>
          <w:bCs/>
          <w:b/>
        </w:rPr>
        <w:t xml:space="preserve">United Kingdom London</w:t>
      </w:r>
      <w:r>
        <w:t xml:space="preserve">,</w:t>
      </w:r>
      <w:r>
        <w:t xml:space="preserve"> </w:t>
      </w:r>
      <w:r>
        <w:rPr>
          <w:bCs/>
          <w:b/>
        </w:rPr>
        <w:t xml:space="preserve">optometrists</w:t>
      </w:r>
      <w:r>
        <w:t xml:space="preserve"> </w:t>
      </w:r>
      <w:r>
        <w:t xml:space="preserve">serve as the first point of contact for many patients seeking eye care. Their responsibilities include diagnosing and managing ocular conditions such as glaucoma, cataracts, and diabetic retinopathy. They also perform routine vision tests, prescribe corrective lenses, and collaborate with ophthalmologists when specialist intervention is required. For instance, in NHS clinics across London boroughs like Camden or Lambeth, optometrists work closely with community health teams to ensure early detection of diseases through regular screenings.</w:t>
      </w:r>
    </w:p>
    <w:p>
      <w:pPr>
        <w:pStyle w:val="BodyText"/>
      </w:pPr>
      <w:r>
        <w:t xml:space="preserve">London’s multicultural demographic further emphasizes the need for optometrists who are culturally competent and multilingual. This capability ensures effective communication with patients from diverse backgrounds, such as those originating from Eastern Europe or South Asia, who may have different health beliefs or require translated materials.</w:t>
      </w:r>
    </w:p>
    <w:bookmarkEnd w:id="23"/>
    <w:bookmarkStart w:id="24" w:name="X8465961f53b7e141c4e7c297b5407e0cdeec353"/>
    <w:p>
      <w:pPr>
        <w:pStyle w:val="Heading2"/>
      </w:pPr>
      <w:r>
        <w:t xml:space="preserve">Challenges Faced by Optometrists in London</w:t>
      </w:r>
    </w:p>
    <w:p>
      <w:pPr>
        <w:pStyle w:val="FirstParagraph"/>
      </w:pPr>
      <w:r>
        <w:t xml:space="preserve">Despite their critical role, optometrists in</w:t>
      </w:r>
      <w:r>
        <w:t xml:space="preserve"> </w:t>
      </w:r>
      <w:r>
        <w:rPr>
          <w:bCs/>
          <w:b/>
        </w:rPr>
        <w:t xml:space="preserve">United Kingdom London</w:t>
      </w:r>
      <w:r>
        <w:t xml:space="preserve"> </w:t>
      </w:r>
      <w:r>
        <w:t xml:space="preserve">encounter several challenges. These include high patient volumes due to the city’s dense population, which can lead to overburdened clinics and potential delays in care. Additionally, the integration of new technologies—such as digital retinal imaging or AI-assisted diagnostics—requires ongoing training and investment from practitioners.</w:t>
      </w:r>
    </w:p>
    <w:p>
      <w:pPr>
        <w:pStyle w:val="BodyText"/>
      </w:pPr>
      <w:r>
        <w:t xml:space="preserve">Economic factors also play a role. While NHS-funded optometry services are accessible to all residents, private practices often face competition from low-cost chains that may compromise on service quality. This tension between affordability and professional standards is a recurring issue in London’s optometric sector.</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w:t>
      </w:r>
      <w:r>
        <w:t xml:space="preserve"> </w:t>
      </w:r>
      <w:r>
        <w:rPr>
          <w:bCs/>
          <w:b/>
        </w:rPr>
        <w:t xml:space="preserve">United Kingdom London</w:t>
      </w:r>
      <w:r>
        <w:t xml:space="preserve"> </w:t>
      </w:r>
      <w:r>
        <w:t xml:space="preserve">offers substantial opportunities for optometrists to innovate and expand their impact. For example, the city has seen an increase in community-based vision programs targeting underserved populations. The</w:t>
      </w:r>
      <w:r>
        <w:t xml:space="preserve"> </w:t>
      </w:r>
      <w:r>
        <w:rPr>
          <w:bCs/>
          <w:b/>
        </w:rPr>
        <w:t xml:space="preserve">London Vision Strategy 2030</w:t>
      </w:r>
      <w:r>
        <w:t xml:space="preserve">, a collaborative effort between NHS England and local authorities, aims to improve access to eye care through mobile clinics and telemedicine initiatives.</w:t>
      </w:r>
    </w:p>
    <w:p>
      <w:pPr>
        <w:pStyle w:val="BodyText"/>
      </w:pPr>
      <w:r>
        <w:t xml:space="preserve">Furthermore, optometrists are increasingly involved in preventive care. By identifying early signs of systemic diseases like diabetes or hypertension through ocular exams, they contribute to broader public health goals. This interdisciplinary approach aligns with the NHS’s emphasis on early intervention and holistic patient care.</w:t>
      </w:r>
    </w:p>
    <w:bookmarkEnd w:id="25"/>
    <w:bookmarkStart w:id="26" w:name="case-study-optometry-in-south-london"/>
    <w:p>
      <w:pPr>
        <w:pStyle w:val="Heading2"/>
      </w:pPr>
      <w:r>
        <w:t xml:space="preserve">Case Study: Optometry in South London</w:t>
      </w:r>
    </w:p>
    <w:p>
      <w:pPr>
        <w:pStyle w:val="FirstParagraph"/>
      </w:pPr>
      <w:r>
        <w:t xml:space="preserve">A case study of a community optometric clinic in Bexleyheath, South London, illustrates the practical application of optometric services. This clinic serves a largely elderly population with high rates of AMD. By implementing regular vision screenings and partnerships with local GPs, the clinic has reduced hospital referrals by 30% over five years. The success of this model highlights how</w:t>
      </w:r>
      <w:r>
        <w:t xml:space="preserve"> </w:t>
      </w:r>
      <w:r>
        <w:rPr>
          <w:bCs/>
          <w:b/>
        </w:rPr>
        <w:t xml:space="preserve">optometrists</w:t>
      </w:r>
      <w:r>
        <w:t xml:space="preserve"> </w:t>
      </w:r>
      <w:r>
        <w:t xml:space="preserve">can play a pivotal role in reducing the burden on secondary care systems in</w:t>
      </w:r>
      <w:r>
        <w:t xml:space="preserve"> </w:t>
      </w:r>
      <w:r>
        <w:rPr>
          <w:bCs/>
          <w:b/>
        </w:rPr>
        <w:t xml:space="preserve">United Kingdom London</w:t>
      </w:r>
      <w:r>
        <w:t xml:space="preserve">.</w:t>
      </w:r>
    </w:p>
    <w:bookmarkEnd w:id="26"/>
    <w:bookmarkStart w:id="27" w:name="conclusion-and-future-directions"/>
    <w:p>
      <w:pPr>
        <w:pStyle w:val="Heading2"/>
      </w:pPr>
      <w:r>
        <w:t xml:space="preserve">Conclusion and Future Directions</w:t>
      </w:r>
    </w:p>
    <w:p>
      <w:pPr>
        <w:pStyle w:val="FirstParagraph"/>
      </w:pPr>
      <w:r>
        <w:t xml:space="preserve">In conclusion, this undergraduate thesis demonstrates the indispensable role of</w:t>
      </w:r>
      <w:r>
        <w:t xml:space="preserve"> </w:t>
      </w:r>
      <w:r>
        <w:rPr>
          <w:bCs/>
          <w:b/>
        </w:rPr>
        <w:t xml:space="preserve">optometrists</w:t>
      </w:r>
      <w:r>
        <w:t xml:space="preserve"> </w:t>
      </w:r>
      <w:r>
        <w:t xml:space="preserve">in</w:t>
      </w:r>
      <w:r>
        <w:t xml:space="preserve"> </w:t>
      </w:r>
      <w:r>
        <w:rPr>
          <w:bCs/>
          <w:b/>
        </w:rPr>
        <w:t xml:space="preserve">United Kingdom London</w:t>
      </w:r>
      <w:r>
        <w:t xml:space="preserve">. Their work not only addresses individual patient needs but also contributes to public health initiatives that benefit society as a whole. As London continues to grow and diversify, the demand for skilled optometrists will likely increase, necessitating ongoing education, technological adaptation, and policy support from both the NHS and private sector stakeholders.</w:t>
      </w:r>
    </w:p>
    <w:p>
      <w:pPr>
        <w:pStyle w:val="BodyText"/>
      </w:pPr>
      <w:r>
        <w:t xml:space="preserve">Future research could explore the long-term economic impact of optometric care in urban settings or investigate how digital health tools can be optimized to enhance patient outcomes. Such studies would further solidify the role of</w:t>
      </w:r>
      <w:r>
        <w:t xml:space="preserve"> </w:t>
      </w:r>
      <w:r>
        <w:rPr>
          <w:bCs/>
          <w:b/>
        </w:rPr>
        <w:t xml:space="preserve">optometrists</w:t>
      </w:r>
      <w:r>
        <w:t xml:space="preserve"> </w:t>
      </w:r>
      <w:r>
        <w:t xml:space="preserve">as key players in</w:t>
      </w:r>
      <w:r>
        <w:t xml:space="preserve"> </w:t>
      </w:r>
      <w:r>
        <w:rPr>
          <w:bCs/>
          <w:b/>
        </w:rPr>
        <w:t xml:space="preserve">United Kingdom London</w:t>
      </w:r>
      <w:r>
        <w:t xml:space="preserve">'s healthcare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the United Kingdom London</dc:title>
  <dc:creator/>
  <dc:language>en</dc:language>
  <cp:keywords/>
  <dcterms:created xsi:type="dcterms:W3CDTF">2026-07-21T07:28:35Z</dcterms:created>
  <dcterms:modified xsi:type="dcterms:W3CDTF">2026-07-21T07:28:35Z</dcterms:modified>
</cp:coreProperties>
</file>

<file path=docProps/custom.xml><?xml version="1.0" encoding="utf-8"?>
<Properties xmlns="http://schemas.openxmlformats.org/officeDocument/2006/custom-properties" xmlns:vt="http://schemas.openxmlformats.org/officeDocument/2006/docPropsVTypes"/>
</file>