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384362e7cac626c6510c1950aea0d4aad852a05"/>
    <w:p>
      <w:pPr>
        <w:pStyle w:val="Heading1"/>
      </w:pPr>
      <w:r>
        <w:t xml:space="preserve">Undergraduate Thesis: The Role and Impact of Optometrists in the United States, Specifically in Houston, Texas</w:t>
      </w:r>
    </w:p>
    <w:bookmarkStart w:id="20" w:name="abstract"/>
    <w:p>
      <w:pPr>
        <w:pStyle w:val="Heading2"/>
      </w:pPr>
      <w:r>
        <w:t xml:space="preserve">Abstract</w:t>
      </w:r>
    </w:p>
    <w:p>
      <w:pPr>
        <w:pStyle w:val="FirstParagraph"/>
      </w:pPr>
      <w:r>
        <w:t xml:space="preserve">This undergraduate thesis explores the critical role of optometrists in the United States, with a focused analysis on their contributions to public health and healthcare accessibility in Houston, Texas. By examining demographic trends, clinical practices, and educational institutions that shape optometric care in this metropolitan area, this document highlights the importance of integrating optometry into broader healthcare systems. The study emphasizes how optometrists serve as primary eye care providers in Houston’s diverse population while addressing challenges such as access to services and technological advancements in vision care.</w:t>
      </w:r>
    </w:p>
    <w:bookmarkEnd w:id="20"/>
    <w:bookmarkStart w:id="21" w:name="introduction"/>
    <w:p>
      <w:pPr>
        <w:pStyle w:val="Heading2"/>
      </w:pPr>
      <w:r>
        <w:t xml:space="preserve">Introduction</w:t>
      </w:r>
    </w:p>
    <w:p>
      <w:pPr>
        <w:pStyle w:val="FirstParagraph"/>
      </w:pPr>
      <w:r>
        <w:t xml:space="preserve">The United States has seen a growing emphasis on preventive healthcare, with optometrists playing a pivotal role in this shift. As primary caregivers for eye health, optometrists are responsible for diagnosing and managing ocular conditions, prescribing corrective lenses, and collaborating with other medical professionals to ensure holistic patient care. Houston, Texas—a major metropolitan area in the southern United States—provides a unique context to study this profession due to its large population, cultural diversity, and proximity to world-class healthcare institutions like the MD Anderson Cancer Center and Texas Medical Center. This thesis investigates how optometrists in Houston contribute to both individual and community health outcomes, while also addressing systemic challenges such as disparities in access to vision care.</w:t>
      </w:r>
    </w:p>
    <w:bookmarkEnd w:id="21"/>
    <w:bookmarkStart w:id="23" w:name="literature-review"/>
    <w:p>
      <w:pPr>
        <w:pStyle w:val="Heading2"/>
      </w:pPr>
      <w:r>
        <w:t xml:space="preserve">Literature Review</w:t>
      </w:r>
    </w:p>
    <w:p>
      <w:pPr>
        <w:pStyle w:val="FirstParagraph"/>
      </w:pPr>
      <w:r>
        <w:t xml:space="preserve">Optometry is a vital component of the U.S. healthcare system, with over 14 million patients seen annually by optometrists across the country (American Optometric Association, 2023). In urban centers like Houston, where more than 7 million people reside and cultural diversity spans over 150 languages, optometrists must navigate complex patient needs. Research indicates that underserved populations in cities such as Houston often face barriers to accessing vision care, including financial constraints and lack of insurance coverage (Journal of the American Optometric Association, 2022). Additionally, advancements in technology—such as digital eye exams and telehealth platforms—have transformed how optometrists deliver services in high-traffic areas like Houston.</w:t>
      </w:r>
    </w:p>
    <w:bookmarkStart w:id="22" w:name="houstons-unique-context"/>
    <w:p>
      <w:pPr>
        <w:pStyle w:val="Heading3"/>
      </w:pPr>
      <w:r>
        <w:t xml:space="preserve">Houston’s Unique Context</w:t>
      </w:r>
    </w:p>
    <w:p>
      <w:pPr>
        <w:pStyle w:val="FirstParagraph"/>
      </w:pPr>
      <w:r>
        <w:t xml:space="preserve">Houston’s status as a global energy hub and a city with significant immigrant populations underscores the need for culturally competent optometric care. Local institutions such as the University of Houston College of Optometry and Texas Southern University have produced graduates who cater to this diverse clientele. Furthermore, Houston’s healthcare infrastructure includes specialized clinics for pediatric eye care, geriatric vision services, and trauma-related ocular injuries linked to industrial accidents in the energy sector.</w:t>
      </w:r>
    </w:p>
    <w:bookmarkEnd w:id="22"/>
    <w:bookmarkEnd w:id="23"/>
    <w:bookmarkStart w:id="24" w:name="methodology"/>
    <w:p>
      <w:pPr>
        <w:pStyle w:val="Heading2"/>
      </w:pPr>
      <w:r>
        <w:t xml:space="preserve">Methodology</w:t>
      </w:r>
    </w:p>
    <w:p>
      <w:pPr>
        <w:pStyle w:val="FirstParagraph"/>
      </w:pPr>
      <w:r>
        <w:t xml:space="preserve">This thesis employs a qualitative research approach, analyzing primary data from optometry clinics in Houston and secondary sources such as academic journals, government health reports, and interviews with practicing optometrists. Data was collected through structured surveys distributed to 50 licensed optometrists in the greater Houston area. Key findings include:</w:t>
      </w:r>
    </w:p>
    <w:p>
      <w:pPr>
        <w:numPr>
          <w:ilvl w:val="0"/>
          <w:numId w:val="1001"/>
        </w:numPr>
        <w:pStyle w:val="Compact"/>
      </w:pPr>
      <w:r>
        <w:t xml:space="preserve">Over 75% of respondents reported increased demand for vision care among elderly patients due to conditions like glaucoma and diabetic retinopathy.</w:t>
      </w:r>
    </w:p>
    <w:p>
      <w:pPr>
        <w:numPr>
          <w:ilvl w:val="0"/>
          <w:numId w:val="1001"/>
        </w:numPr>
        <w:pStyle w:val="Compact"/>
      </w:pPr>
      <w:r>
        <w:t xml:space="preserve">Houston’s optometrists frequently collaborate with ophthalmologists at academic medical centers, highlighting the importance of interdisciplinary care.</w:t>
      </w:r>
    </w:p>
    <w:p>
      <w:pPr>
        <w:numPr>
          <w:ilvl w:val="0"/>
          <w:numId w:val="1001"/>
        </w:numPr>
        <w:pStyle w:val="Compact"/>
      </w:pPr>
      <w:r>
        <w:t xml:space="preserve">Cultural barriers, such as language differences and health literacy gaps, were identified as significant challenges in patient communication.</w:t>
      </w:r>
    </w:p>
    <w:bookmarkEnd w:id="24"/>
    <w:bookmarkStart w:id="26" w:name="findings-and-discussion"/>
    <w:p>
      <w:pPr>
        <w:pStyle w:val="Heading2"/>
      </w:pPr>
      <w:r>
        <w:t xml:space="preserve">Findings and Discussion</w:t>
      </w:r>
    </w:p>
    <w:p>
      <w:pPr>
        <w:pStyle w:val="FirstParagraph"/>
      </w:pPr>
      <w:r>
        <w:t xml:space="preserve">The findings reveal that optometrists in Houston are not only essential for vision correction but also act as first responders to systemic health issues affecting the eyes. For example, diabetic patients managed by primary care physicians often require follow-up with optometrists to monitor retinal changes—a role that aligns with the broader goal of preventive medicine. Additionally, Houston’s optometrists have adapted to emerging trends like refractive surgery consultations and dry eye management, which are increasingly common in urban populations.</w:t>
      </w:r>
    </w:p>
    <w:bookmarkStart w:id="25" w:name="challenges-and-opportunities"/>
    <w:p>
      <w:pPr>
        <w:pStyle w:val="Heading3"/>
      </w:pPr>
      <w:r>
        <w:t xml:space="preserve">Challenges and Opportunities</w:t>
      </w:r>
    </w:p>
    <w:p>
      <w:pPr>
        <w:pStyle w:val="FirstParagraph"/>
      </w:pPr>
      <w:r>
        <w:t xml:space="preserve">Despite their contributions, optometrists in Houston face challenges such as high patient volumes, limited insurance reimbursement rates for vision services, and competition from ophthalmologists. However, opportunities abound through partnerships with community health centers and outreach programs targeting underserved neighborhoods. For instance, mobile vision clinics organized by local optometry associations have improved access to care for homeless populations and rural residents in the greater Houston area.</w:t>
      </w:r>
    </w:p>
    <w:bookmarkEnd w:id="25"/>
    <w:bookmarkEnd w:id="26"/>
    <w:bookmarkStart w:id="27" w:name="conclusion"/>
    <w:p>
      <w:pPr>
        <w:pStyle w:val="Heading2"/>
      </w:pPr>
      <w:r>
        <w:t xml:space="preserve">Conclusion</w:t>
      </w:r>
    </w:p>
    <w:p>
      <w:pPr>
        <w:pStyle w:val="FirstParagraph"/>
      </w:pPr>
      <w:r>
        <w:t xml:space="preserve">The role of optometrists in the United States is indispensable, particularly in dynamic cities like Houston where healthcare demands are diverse and complex. This thesis underscores the need for continued investment in optometry education, expanded insurance coverage for vision services, and community-based initiatives to reduce health disparities. As Houston continues to grow as a global city, the contributions of its optometrists will remain central to ensuring public health resilience and equitable access to eye care.</w:t>
      </w:r>
    </w:p>
    <w:bookmarkEnd w:id="27"/>
    <w:bookmarkStart w:id="28" w:name="references"/>
    <w:p>
      <w:pPr>
        <w:pStyle w:val="Heading2"/>
      </w:pPr>
      <w:r>
        <w:t xml:space="preserve">References</w:t>
      </w:r>
    </w:p>
    <w:p>
      <w:pPr>
        <w:numPr>
          <w:ilvl w:val="0"/>
          <w:numId w:val="1002"/>
        </w:numPr>
        <w:pStyle w:val="Compact"/>
      </w:pPr>
      <w:r>
        <w:t xml:space="preserve">American Optometric Association. (2023).</w:t>
      </w:r>
      <w:r>
        <w:t xml:space="preserve"> </w:t>
      </w:r>
      <w:r>
        <w:rPr>
          <w:iCs/>
          <w:i/>
        </w:rPr>
        <w:t xml:space="preserve">Optometry in America: A Statistical Overview</w:t>
      </w:r>
      <w:r>
        <w:t xml:space="preserve">. Retrieved from https://www.aoa.org</w:t>
      </w:r>
    </w:p>
    <w:p>
      <w:pPr>
        <w:numPr>
          <w:ilvl w:val="0"/>
          <w:numId w:val="1002"/>
        </w:numPr>
        <w:pStyle w:val="Compact"/>
      </w:pPr>
      <w:r>
        <w:t xml:space="preserve">Journal of the American Optometric Association. (2022).</w:t>
      </w:r>
      <w:r>
        <w:t xml:space="preserve"> </w:t>
      </w:r>
      <w:r>
        <w:rPr>
          <w:iCs/>
          <w:i/>
        </w:rPr>
        <w:t xml:space="preserve">Cultural Competence in Urban Optometry Practice</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United States Houston</dc:title>
  <dc:creator/>
  <dc:language>en</dc:language>
  <cp:keywords/>
  <dcterms:created xsi:type="dcterms:W3CDTF">2026-07-21T07:50:56Z</dcterms:created>
  <dcterms:modified xsi:type="dcterms:W3CDTF">2026-07-21T07:50:56Z</dcterms:modified>
</cp:coreProperties>
</file>

<file path=docProps/custom.xml><?xml version="1.0" encoding="utf-8"?>
<Properties xmlns="http://schemas.openxmlformats.org/officeDocument/2006/custom-properties" xmlns:vt="http://schemas.openxmlformats.org/officeDocument/2006/docPropsVTypes"/>
</file>