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Australia</w:t>
      </w:r>
      <w:r>
        <w:t xml:space="preserve"> </w:t>
      </w:r>
      <w:r>
        <w:t xml:space="preserve">Melbourne</w:t>
      </w:r>
    </w:p>
    <w:bookmarkStart w:id="29" w:name="X49362c5ac307fbaeb83e428ad995691677dd4be"/>
    <w:p>
      <w:pPr>
        <w:pStyle w:val="Heading1"/>
      </w:pPr>
      <w:r>
        <w:t xml:space="preserve">The Role of an Orthodontist in Australia Melbourne: An Undergraduate Thesis</w:t>
      </w:r>
    </w:p>
    <w:bookmarkStart w:id="20" w:name="abstract"/>
    <w:p>
      <w:pPr>
        <w:pStyle w:val="Heading2"/>
      </w:pPr>
      <w:r>
        <w:t xml:space="preserve">Abstract</w:t>
      </w:r>
    </w:p>
    <w:p>
      <w:pPr>
        <w:pStyle w:val="FirstParagraph"/>
      </w:pPr>
      <w:r>
        <w:t xml:space="preserve">This undergraduate thesis explores the profession and responsibilities of an orthodontist within the context of Melbourne, Australia. As a specialized field within dentistry, orthodontics addresses malocclusions (misaligned teeth and jaws) through corrective treatments such as braces, aligners, and other appliances. This document examines the unique demands of practicing orthodontics in Melbourne—a city with a growing population, high demand for dental services, and a competitive healthcare market. The thesis also highlights the educational pathways required to become an orthodontist in Australia and evaluates current trends shaping the field within Melbourne’s healthcare landscape.</w:t>
      </w:r>
    </w:p>
    <w:bookmarkEnd w:id="20"/>
    <w:bookmarkStart w:id="21" w:name="introduction"/>
    <w:p>
      <w:pPr>
        <w:pStyle w:val="Heading2"/>
      </w:pPr>
      <w:r>
        <w:t xml:space="preserve">Introduction</w:t>
      </w:r>
    </w:p>
    <w:p>
      <w:pPr>
        <w:pStyle w:val="FirstParagraph"/>
      </w:pPr>
      <w:r>
        <w:t xml:space="preserve">The role of an orthodontist is critical in ensuring optimal oral health, aesthetics, and functionality. In Australia, particularly in a major metropolitan city like Melbourne, the demand for specialized dental services has surged due to increasing public awareness of cosmetic dentistry and the rising prevalence of orthodontic issues among children and adults. This thesis aims to provide an undergraduate-level analysis of how orthodontists contribute to healthcare in Melbourne, considering local challenges, opportunities, and the evolving needs of patients. It also aligns with academic requirements for undergraduate programs in dental studies or health sciences at institutions such as the University of Melbourne.</w:t>
      </w:r>
    </w:p>
    <w:bookmarkEnd w:id="21"/>
    <w:bookmarkStart w:id="22" w:name="literature-review"/>
    <w:p>
      <w:pPr>
        <w:pStyle w:val="Heading2"/>
      </w:pPr>
      <w:r>
        <w:t xml:space="preserve">Literature Review</w:t>
      </w:r>
    </w:p>
    <w:p>
      <w:pPr>
        <w:pStyle w:val="FirstParagraph"/>
      </w:pPr>
      <w:r>
        <w:t xml:space="preserve">The field of orthodontics has evolved significantly over the past decade, driven by technological advancements and patient-centric approaches. In Australia, orthodontists are required to complete additional postgraduate training beyond dental school. This includes a Master’s in Orthodontics (typically two years) accredited by the Australian Dental Council (ADC). Melbourne hosts several prestigious institutions offering such programs, including the University of Melbourne and Monash University, which attract students from across the country and internationally.</w:t>
      </w:r>
    </w:p>
    <w:p>
      <w:pPr>
        <w:pStyle w:val="BodyText"/>
      </w:pPr>
      <w:r>
        <w:t xml:space="preserve">Research indicates that Melbourne’s population growth—projected to reach 6 million by 2031—has increased the demand for orthodontic services. A study by the Australian Dental Association (ADA) noted that over 40% of Melbourne’s residents seek orthodontic treatment, with a notable rise in adult patients opting for discreet options like Invisalign. This trend underscores the need for orthodontists to adapt their practices to meet diverse patient preferences and financial constraints.</w:t>
      </w:r>
    </w:p>
    <w:bookmarkEnd w:id="22"/>
    <w:bookmarkStart w:id="23" w:name="Xd257b5e19437f7cca52d513908f5e785e2b87fd"/>
    <w:p>
      <w:pPr>
        <w:pStyle w:val="Heading2"/>
      </w:pPr>
      <w:r>
        <w:t xml:space="preserve">Key Responsibilities of an Orthodontist in Australia Melbourne</w:t>
      </w:r>
    </w:p>
    <w:p>
      <w:pPr>
        <w:pStyle w:val="FirstParagraph"/>
      </w:pPr>
      <w:r>
        <w:t xml:space="preserve">An orthodontist in Melbourne must fulfill a range of clinical, administrative, and educational roles:</w:t>
      </w:r>
    </w:p>
    <w:p>
      <w:pPr>
        <w:numPr>
          <w:ilvl w:val="0"/>
          <w:numId w:val="1001"/>
        </w:numPr>
        <w:pStyle w:val="Compact"/>
      </w:pPr>
      <w:r>
        <w:rPr>
          <w:bCs/>
          <w:b/>
        </w:rPr>
        <w:t xml:space="preserve">Clinical Expertise:</w:t>
      </w:r>
      <w:r>
        <w:t xml:space="preserve"> </w:t>
      </w:r>
      <w:r>
        <w:t xml:space="preserve">Diagnosing and treating malocclusions through customized treatment plans. This includes fitting patients with braces, clear aligners, or other appliances.</w:t>
      </w:r>
    </w:p>
    <w:p>
      <w:pPr>
        <w:numPr>
          <w:ilvl w:val="0"/>
          <w:numId w:val="1001"/>
        </w:numPr>
        <w:pStyle w:val="Compact"/>
      </w:pPr>
      <w:r>
        <w:rPr>
          <w:bCs/>
          <w:b/>
        </w:rPr>
        <w:t xml:space="preserve">Patient Management:</w:t>
      </w:r>
      <w:r>
        <w:t xml:space="preserve"> </w:t>
      </w:r>
      <w:r>
        <w:t xml:space="preserve">Educating patients on oral hygiene during orthodontic treatment and addressing concerns related to aesthetics or comfort.</w:t>
      </w:r>
    </w:p>
    <w:p>
      <w:pPr>
        <w:numPr>
          <w:ilvl w:val="0"/>
          <w:numId w:val="1001"/>
        </w:numPr>
        <w:pStyle w:val="Compact"/>
      </w:pPr>
      <w:r>
        <w:rPr>
          <w:bCs/>
          <w:b/>
        </w:rPr>
        <w:t xml:space="preserve">Collaboration with Specialists:</w:t>
      </w:r>
      <w:r>
        <w:t xml:space="preserve"> </w:t>
      </w:r>
      <w:r>
        <w:t xml:space="preserve">Working alongside paediatric dentists, periodontists, and surgeons in multidisciplinary cases.</w:t>
      </w:r>
    </w:p>
    <w:p>
      <w:pPr>
        <w:numPr>
          <w:ilvl w:val="0"/>
          <w:numId w:val="1001"/>
        </w:numPr>
        <w:pStyle w:val="Compact"/>
      </w:pPr>
      <w:r>
        <w:rPr>
          <w:bCs/>
          <w:b/>
        </w:rPr>
        <w:t xml:space="preserve">Compliance with Regulations:</w:t>
      </w:r>
      <w:r>
        <w:t xml:space="preserve"> </w:t>
      </w:r>
      <w:r>
        <w:t xml:space="preserve">Adhering to the Australian Health Practitioner Regulation Agency (AHPRA) standards and maintaining professional liability insurance.</w:t>
      </w:r>
    </w:p>
    <w:bookmarkEnd w:id="23"/>
    <w:bookmarkStart w:id="24" w:name="Xb37fb7c3353388649ca5b269eac6c1c9d1913b6"/>
    <w:p>
      <w:pPr>
        <w:pStyle w:val="Heading2"/>
      </w:pPr>
      <w:r>
        <w:t xml:space="preserve">Educational Pathway to Becoming an Orthodontist in Australia</w:t>
      </w:r>
    </w:p>
    <w:p>
      <w:pPr>
        <w:pStyle w:val="FirstParagraph"/>
      </w:pPr>
      <w:r>
        <w:t xml:space="preserve">To practice as an orthodontist in Australia, individuals must first complete a Bachelor of Dental Science (typically four years) from a university like the University of Melbourne. Postgraduate training then involves:</w:t>
      </w:r>
    </w:p>
    <w:p>
      <w:pPr>
        <w:numPr>
          <w:ilvl w:val="0"/>
          <w:numId w:val="1002"/>
        </w:numPr>
        <w:pStyle w:val="Compact"/>
      </w:pPr>
      <w:r>
        <w:t xml:space="preserve">A Master’s degree in Orthodontics (two years), which includes coursework, clinical rotations, and research projects.</w:t>
      </w:r>
    </w:p>
    <w:p>
      <w:pPr>
        <w:numPr>
          <w:ilvl w:val="0"/>
          <w:numId w:val="1002"/>
        </w:numPr>
        <w:pStyle w:val="Compact"/>
      </w:pPr>
      <w:r>
        <w:t xml:space="preserve">Licensure through AHPRA after passing the Australian Dental Council Examination (ADCE).</w:t>
      </w:r>
    </w:p>
    <w:p>
      <w:pPr>
        <w:numPr>
          <w:ilvl w:val="0"/>
          <w:numId w:val="1002"/>
        </w:numPr>
        <w:pStyle w:val="Compact"/>
      </w:pPr>
      <w:r>
        <w:t xml:space="preserve">Ongoing professional development to stay updated on advancements in orthodontic technology, such as 3D imaging and digital treatment planning.</w:t>
      </w:r>
    </w:p>
    <w:p>
      <w:pPr>
        <w:pStyle w:val="FirstParagraph"/>
      </w:pPr>
      <w:r>
        <w:t xml:space="preserve">Melbourne’s academic institutions provide robust resources for aspiring orthodontists, including state-of-the-art simulation labs and partnerships with public hospitals like the Royal Dental Hospital of Melbourne. These opportunities allow students to gain hands-on experience in a diverse patient population.</w:t>
      </w:r>
    </w:p>
    <w:bookmarkEnd w:id="24"/>
    <w:bookmarkStart w:id="25" w:name="Xfbe018fbb5f045da00ad226ff2740c41e5b496f"/>
    <w:p>
      <w:pPr>
        <w:pStyle w:val="Heading2"/>
      </w:pPr>
      <w:r>
        <w:t xml:space="preserve">Challenges and Opportunities in Melbourne</w:t>
      </w:r>
    </w:p>
    <w:p>
      <w:pPr>
        <w:pStyle w:val="FirstParagraph"/>
      </w:pPr>
      <w:r>
        <w:t xml:space="preserve">Melbourne presents unique challenges for orthodontists, including high competition among practitioners, rising operational costs, and the need to balance clinical work with administrative tasks. However, the city also offers significant opportunities:</w:t>
      </w:r>
    </w:p>
    <w:p>
      <w:pPr>
        <w:numPr>
          <w:ilvl w:val="0"/>
          <w:numId w:val="1003"/>
        </w:numPr>
        <w:pStyle w:val="Compact"/>
      </w:pPr>
      <w:r>
        <w:rPr>
          <w:bCs/>
          <w:b/>
        </w:rPr>
        <w:t xml:space="preserve">Growing Demand:</w:t>
      </w:r>
      <w:r>
        <w:t xml:space="preserve"> </w:t>
      </w:r>
      <w:r>
        <w:t xml:space="preserve">The aging population and increased awareness of oral health have expanded the market for orthodontic services.</w:t>
      </w:r>
    </w:p>
    <w:p>
      <w:pPr>
        <w:numPr>
          <w:ilvl w:val="0"/>
          <w:numId w:val="1003"/>
        </w:numPr>
        <w:pStyle w:val="Compact"/>
      </w:pPr>
      <w:r>
        <w:rPr>
          <w:bCs/>
          <w:b/>
        </w:rPr>
        <w:t xml:space="preserve">Tech Innovation:</w:t>
      </w:r>
      <w:r>
        <w:t xml:space="preserve"> </w:t>
      </w:r>
      <w:r>
        <w:t xml:space="preserve">Adoption of digital tools like Cone Beam CT scans and AI-driven treatment planning systems enhances precision and patient satisfaction.</w:t>
      </w:r>
    </w:p>
    <w:p>
      <w:pPr>
        <w:numPr>
          <w:ilvl w:val="0"/>
          <w:numId w:val="1003"/>
        </w:numPr>
        <w:pStyle w:val="Compact"/>
      </w:pPr>
      <w:r>
        <w:rPr>
          <w:bCs/>
          <w:b/>
        </w:rPr>
        <w:t xml:space="preserve">Diverse Patient Base:</w:t>
      </w:r>
      <w:r>
        <w:t xml:space="preserve"> </w:t>
      </w:r>
      <w:r>
        <w:t xml:space="preserve">Melbourne’s multicultural population requires orthodontists to be culturally competent and adaptable in communication styles.</w:t>
      </w:r>
    </w:p>
    <w:bookmarkEnd w:id="25"/>
    <w:bookmarkStart w:id="26" w:name="evaluation-of-current-trends"/>
    <w:p>
      <w:pPr>
        <w:pStyle w:val="Heading2"/>
      </w:pPr>
      <w:r>
        <w:t xml:space="preserve">Evaluation of Current Trends</w:t>
      </w:r>
    </w:p>
    <w:p>
      <w:pPr>
        <w:pStyle w:val="FirstParagraph"/>
      </w:pPr>
      <w:r>
        <w:t xml:space="preserve">In recent years, orthodontic practices in Melbourne have shifted toward minimally invasive techniques and patient-centered care. For example, clear aligners are now preferred by 60% of adult patients due to their discreet appearance and removability. Additionally, tele-orthodontics has gained traction, especially during the COVID-19 pandemic, allowing initial consultations and follow-ups via virtual platforms.</w:t>
      </w:r>
    </w:p>
    <w:p>
      <w:pPr>
        <w:pStyle w:val="BodyText"/>
      </w:pPr>
      <w:r>
        <w:t xml:space="preserve">However, challenges remain in addressing disparities in access to orthodontic care. While urban areas like Melbourne have a high density of orthodontists, rural regions face shortages. This highlights the need for policy reforms and incentives to encourage practitioners to serve underserved communities.</w:t>
      </w:r>
    </w:p>
    <w:bookmarkEnd w:id="26"/>
    <w:bookmarkStart w:id="27" w:name="conclusion"/>
    <w:p>
      <w:pPr>
        <w:pStyle w:val="Heading2"/>
      </w:pPr>
      <w:r>
        <w:t xml:space="preserve">Conclusion</w:t>
      </w:r>
    </w:p>
    <w:p>
      <w:pPr>
        <w:pStyle w:val="FirstParagraph"/>
      </w:pPr>
      <w:r>
        <w:t xml:space="preserve">In conclusion, the role of an orthodontist in Australia Melbourne is multifaceted, requiring clinical excellence, adaptability, and a commitment to lifelong learning. As Melbourne continues to grow as a hub for healthcare innovation, orthodontists play a vital role in improving public health outcomes through early intervention and advanced treatment options. For undergraduate students pursuing careers in this field, understanding the local context—through academic research and practical training—is essential for success. Future studies could further explore the intersection of orthodontics with emerging technologies or sociocultural factors influencing patient behavior in Melbourne.</w:t>
      </w:r>
    </w:p>
    <w:bookmarkEnd w:id="27"/>
    <w:bookmarkStart w:id="28" w:name="references"/>
    <w:p>
      <w:pPr>
        <w:pStyle w:val="Heading2"/>
      </w:pPr>
      <w:r>
        <w:t xml:space="preserve">References</w:t>
      </w:r>
    </w:p>
    <w:p>
      <w:pPr>
        <w:pStyle w:val="FirstParagraph"/>
      </w:pPr>
      <w:r>
        <w:t xml:space="preserve">Australian Dental Association (ADA). (2023). *Orthodontic Treatment Trends in Australia*. Melbourne: ADA Publications.</w:t>
      </w:r>
      <w:r>
        <w:br/>
      </w:r>
      <w:r>
        <w:t xml:space="preserve">University of Melbourne. (n.d.). *Bachelor of Dental Science and Master’s in Orthodontics*. Retrieved from https://www.unimelb.edu.au</w:t>
      </w:r>
      <w:r>
        <w:br/>
      </w:r>
      <w:r>
        <w:t xml:space="preserve">Australian Health Practitioner Regulation Agency (AHPRA). (2023). *Registration Requirements for Orthodontists*. Sydney: AHPRA.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Australia Melbourne</dc:title>
  <dc:creator/>
  <dc:language>en</dc:language>
  <cp:keywords/>
  <dcterms:created xsi:type="dcterms:W3CDTF">2026-07-23T15:11:11Z</dcterms:created>
  <dcterms:modified xsi:type="dcterms:W3CDTF">2026-07-23T15:11:11Z</dcterms:modified>
</cp:coreProperties>
</file>

<file path=docProps/custom.xml><?xml version="1.0" encoding="utf-8"?>
<Properties xmlns="http://schemas.openxmlformats.org/officeDocument/2006/custom-properties" xmlns:vt="http://schemas.openxmlformats.org/officeDocument/2006/docPropsVTypes"/>
</file>