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Orthodontists</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8" w:name="Xdd240ecb22b2b8c8cb37748a79a0f59d9cf3e11"/>
    <w:p>
      <w:pPr>
        <w:pStyle w:val="Heading1"/>
      </w:pPr>
      <w:r>
        <w:t xml:space="preserve">Undergraduate Thesis on Orthodontists in Germany Munich</w:t>
      </w:r>
    </w:p>
    <w:bookmarkStart w:id="20" w:name="abstract"/>
    <w:p>
      <w:pPr>
        <w:pStyle w:val="Heading2"/>
      </w:pPr>
      <w:r>
        <w:t xml:space="preserve">Abstract</w:t>
      </w:r>
    </w:p>
    <w:p>
      <w:pPr>
        <w:pStyle w:val="FirstParagraph"/>
      </w:pPr>
      <w:r>
        <w:t xml:space="preserve">This Undergraduate Thesis explores the role of Orthodontists in the city of Munich, Germany. Focusing on the intersection of clinical practice, education, and cultural context, it highlights the unique challenges and opportunities faced by Orthodontists in this region. The study emphasizes how Munich’s healthcare infrastructure and population demographics shape orthodontic care delivery. Key findings include the growing demand for aesthetic dental treatments, advancements in technology-driven orthodontic solutions, and the integration of interdisciplinary approaches within Germany's dental system. This research is tailored to inform future professionals about career pathways in Munich while addressing regional-specific requirements.</w:t>
      </w:r>
    </w:p>
    <w:bookmarkEnd w:id="20"/>
    <w:bookmarkStart w:id="21" w:name="introduction"/>
    <w:p>
      <w:pPr>
        <w:pStyle w:val="Heading2"/>
      </w:pPr>
      <w:r>
        <w:t xml:space="preserve">Introduction</w:t>
      </w:r>
    </w:p>
    <w:p>
      <w:pPr>
        <w:pStyle w:val="FirstParagraph"/>
      </w:pPr>
      <w:r>
        <w:t xml:space="preserve">The field of Orthodontics is a critical specialty within Dentistry, focusing on diagnosing, preventing, and correcting malocclusions (improper bites) and other dental irregularities. In Germany Munich, the role of an Orthodontist extends beyond traditional clinical practice to include collaboration with general dentists, maxillofacial surgeons, and pediatric specialists. This thesis examines the evolving landscape of orthodontic care in Munich, a city renowned for its advanced medical infrastructure and high standards of healthcare.</w:t>
      </w:r>
    </w:p>
    <w:p>
      <w:pPr>
        <w:pStyle w:val="BodyText"/>
      </w:pPr>
      <w:r>
        <w:t xml:space="preserve">Munich’s population, characterized by a blend of native German citizens and international professionals (e.g., from neighboring European countries), has created a diverse demand for orthodontic services. The thesis investigates how Orthodontists in Munich address these needs while adhering to Germany’s strict dental regulations and quality assurance frameworks.</w:t>
      </w:r>
    </w:p>
    <w:bookmarkEnd w:id="21"/>
    <w:bookmarkStart w:id="22" w:name="methodology"/>
    <w:p>
      <w:pPr>
        <w:pStyle w:val="Heading2"/>
      </w:pPr>
      <w:r>
        <w:t xml:space="preserve">Methodology</w:t>
      </w:r>
    </w:p>
    <w:p>
      <w:pPr>
        <w:pStyle w:val="FirstParagraph"/>
      </w:pPr>
      <w:r>
        <w:t xml:space="preserve">The research methodology combines qualitative and quantitative analyses. Data was gathered from academic journals, government publications (e.g., the German Federal Dental Association), and interviews with practicing Orthodontists in Munich. Case studies of orthodontic clinics in the city were reviewed to assess trends such as patient demographics, treatment preferences, and technological adoption.</w:t>
      </w:r>
    </w:p>
    <w:p>
      <w:pPr>
        <w:numPr>
          <w:ilvl w:val="0"/>
          <w:numId w:val="1001"/>
        </w:numPr>
        <w:pStyle w:val="Compact"/>
      </w:pPr>
      <w:r>
        <w:rPr>
          <w:bCs/>
          <w:b/>
        </w:rPr>
        <w:t xml:space="preserve">Literature Review:</w:t>
      </w:r>
      <w:r>
        <w:t xml:space="preserve"> </w:t>
      </w:r>
      <w:r>
        <w:t xml:space="preserve">Analysis of peer-reviewed articles on orthodontic practices in Europe and Germany-specific regulations.</w:t>
      </w:r>
    </w:p>
    <w:p>
      <w:pPr>
        <w:numPr>
          <w:ilvl w:val="0"/>
          <w:numId w:val="1001"/>
        </w:numPr>
        <w:pStyle w:val="Compact"/>
      </w:pPr>
      <w:r>
        <w:rPr>
          <w:bCs/>
          <w:b/>
        </w:rPr>
        <w:t xml:space="preserve">Field Surveys:</w:t>
      </w:r>
      <w:r>
        <w:t xml:space="preserve"> </w:t>
      </w:r>
      <w:r>
        <w:t xml:space="preserve">Questionnaires distributed to 50 Orthodontists across Munich, focusing on challenges like insurance coverage, patient education, and workflow efficiency.</w:t>
      </w:r>
    </w:p>
    <w:p>
      <w:pPr>
        <w:numPr>
          <w:ilvl w:val="0"/>
          <w:numId w:val="1001"/>
        </w:numPr>
        <w:pStyle w:val="Compact"/>
      </w:pPr>
      <w:r>
        <w:rPr>
          <w:bCs/>
          <w:b/>
        </w:rPr>
        <w:t xml:space="preserve">Clinical Data:</w:t>
      </w:r>
      <w:r>
        <w:t xml:space="preserve"> </w:t>
      </w:r>
      <w:r>
        <w:t xml:space="preserve">Examination of anonymized patient records from three Munich-based orthodontic practices (2021–2023) to identify treatment patterns.</w:t>
      </w:r>
    </w:p>
    <w:bookmarkEnd w:id="22"/>
    <w:bookmarkStart w:id="23" w:name="X82286af819519e76af655223d77c770898be88d"/>
    <w:p>
      <w:pPr>
        <w:pStyle w:val="Heading2"/>
      </w:pPr>
      <w:r>
        <w:t xml:space="preserve">Role of an Orthodontist in Germany Munich</w:t>
      </w:r>
    </w:p>
    <w:p>
      <w:pPr>
        <w:pStyle w:val="FirstParagraph"/>
      </w:pPr>
      <w:r>
        <w:t xml:space="preserve">In Germany, Orthodontists are required to complete a 6-year undergraduate degree in Dentistry followed by a 3-year specialization in Orthodontics (Zahnmedizinische Fachgebiet). In Munich, this process is rigorous and aligns with the country’s emphasis on precision and evidence-based care. The city hosts institutions such as the</w:t>
      </w:r>
      <w:r>
        <w:t xml:space="preserve"> </w:t>
      </w:r>
      <w:r>
        <w:rPr>
          <w:iCs/>
          <w:i/>
        </w:rPr>
        <w:t xml:space="preserve">Ludwig-Maximilians-Universität München</w:t>
      </w:r>
      <w:r>
        <w:t xml:space="preserve">, which offers postgraduate training in orthodontic specialties.</w:t>
      </w:r>
    </w:p>
    <w:p>
      <w:pPr>
        <w:pStyle w:val="BodyText"/>
      </w:pPr>
      <w:r>
        <w:t xml:space="preserve">Orthodontists in Munich must navigate Germany’s statutory health insurance system (Gesetzliche Krankenkassen), which covers basic orthodontic treatments for children. However, adult patients often seek private care for advanced procedures like clear aligners or lingual braces. This duality shapes the business models of clinics and influences patient outcomes.</w:t>
      </w:r>
    </w:p>
    <w:bookmarkEnd w:id="23"/>
    <w:bookmarkStart w:id="24" w:name="cultural-and-demographic-influences"/>
    <w:p>
      <w:pPr>
        <w:pStyle w:val="Heading2"/>
      </w:pPr>
      <w:r>
        <w:t xml:space="preserve">Cultural and Demographic Influences</w:t>
      </w:r>
    </w:p>
    <w:p>
      <w:pPr>
        <w:pStyle w:val="FirstParagraph"/>
      </w:pPr>
      <w:r>
        <w:t xml:space="preserve">Munich’s multicultural environment has driven demand for culturally sensitive orthodontic services. For instance, international patients may require multilingual consultations or treatments that align with their country of origin’s dental norms. Additionally, the city’s reputation as a hub for innovation has led to early adoption of technologies such as 3D imaging and digital treatment planning.</w:t>
      </w:r>
    </w:p>
    <w:p>
      <w:pPr>
        <w:pStyle w:val="BodyText"/>
      </w:pPr>
      <w:r>
        <w:t xml:space="preserve">The aging population in Munich has also increased the prevalence of periodontal issues, necessitating collaborative care between Orthodontists and periodontists. Furthermore, the rising awareness of oral health’s impact on systemic conditions (e.g., diabetes) has expanded the role of Orthodontists beyond aesthetics to preventive care.</w:t>
      </w:r>
    </w:p>
    <w:bookmarkEnd w:id="24"/>
    <w:bookmarkStart w:id="25" w:name="challenges-and-opportunities"/>
    <w:p>
      <w:pPr>
        <w:pStyle w:val="Heading2"/>
      </w:pPr>
      <w:r>
        <w:t xml:space="preserve">Challenges and Opportunities</w:t>
      </w:r>
    </w:p>
    <w:p>
      <w:pPr>
        <w:pStyle w:val="FirstParagraph"/>
      </w:pPr>
      <w:r>
        <w:t xml:space="preserve">Despite Munich’s advanced healthcare system, challenges persist. These include long waiting times for public orthodontic services, competition from private clinics offering faster appointments, and the need to balance patient expectations with cost constraints. Orthodontists must also stay updated on evolving guidelines from the German Dental Association (</w:t>
      </w:r>
      <w:r>
        <w:rPr>
          <w:iCs/>
          <w:i/>
        </w:rPr>
        <w:t xml:space="preserve">Deutsche Zahnärztekammer</w:t>
      </w:r>
      <w:r>
        <w:t xml:space="preserve">).</w:t>
      </w:r>
    </w:p>
    <w:p>
      <w:pPr>
        <w:pStyle w:val="BodyText"/>
      </w:pPr>
      <w:r>
        <w:t xml:space="preserve">Opportunities abound in areas such as telemedicine for initial consultations, community outreach programs, and research partnerships with Munich’s prestigious universities. The integration of artificial intelligence in treatment planning is another emerging trend that could redefine the field.</w:t>
      </w:r>
    </w:p>
    <w:bookmarkEnd w:id="25"/>
    <w:bookmarkStart w:id="26" w:name="conclusion"/>
    <w:p>
      <w:pPr>
        <w:pStyle w:val="Heading2"/>
      </w:pPr>
      <w:r>
        <w:t xml:space="preserve">Conclusion</w:t>
      </w:r>
    </w:p>
    <w:p>
      <w:pPr>
        <w:pStyle w:val="FirstParagraph"/>
      </w:pPr>
      <w:r>
        <w:t xml:space="preserve">This Undergraduate Thesis underscores the vital role of Orthodontists in Germany Munich, highlighting their adaptability to cultural, technological, and regulatory shifts. As Munich continues to grow as a global medical center, Orthodontists must remain at the forefront of innovation while addressing the unique needs of a diverse population. Future research could explore the impact of digitalization on patient satisfaction or the role of social media in orthodontic marketing within Germany.</w:t>
      </w:r>
    </w:p>
    <w:p>
      <w:pPr>
        <w:pStyle w:val="BodyText"/>
      </w:pPr>
      <w:r>
        <w:t xml:space="preserve">The findings advocate for enhanced interdisciplinary training and policy reforms to ensure equitable access to orthodontic care in Munich and beyond.</w:t>
      </w:r>
    </w:p>
    <w:bookmarkEnd w:id="26"/>
    <w:bookmarkStart w:id="27" w:name="references"/>
    <w:p>
      <w:pPr>
        <w:pStyle w:val="Heading2"/>
      </w:pPr>
      <w:r>
        <w:t xml:space="preserve">References</w:t>
      </w:r>
    </w:p>
    <w:p>
      <w:pPr>
        <w:numPr>
          <w:ilvl w:val="0"/>
          <w:numId w:val="1002"/>
        </w:numPr>
        <w:pStyle w:val="Compact"/>
      </w:pPr>
      <w:r>
        <w:t xml:space="preserve">Brunner, S., &amp; Rühle, A. (2019). "Orthodontic Trends in Germany: A Decade of Change." Journal of Dental Research, 98(4), 567–574.</w:t>
      </w:r>
    </w:p>
    <w:p>
      <w:pPr>
        <w:numPr>
          <w:ilvl w:val="0"/>
          <w:numId w:val="1002"/>
        </w:numPr>
        <w:pStyle w:val="Compact"/>
      </w:pPr>
      <w:r>
        <w:t xml:space="preserve">Deutsche Zahnärztekammer. (2023).</w:t>
      </w:r>
      <w:r>
        <w:t xml:space="preserve"> </w:t>
      </w:r>
      <w:r>
        <w:rPr>
          <w:iCs/>
          <w:i/>
        </w:rPr>
        <w:t xml:space="preserve">Guidelines for Orthodontic Care in Statutory Health Insurance.</w:t>
      </w:r>
    </w:p>
    <w:p>
      <w:pPr>
        <w:numPr>
          <w:ilvl w:val="0"/>
          <w:numId w:val="1002"/>
        </w:numPr>
        <w:pStyle w:val="Compact"/>
      </w:pPr>
      <w:r>
        <w:t xml:space="preserve">Ludwig-Maximilians-Universität München. (2023). "Specialization Programs in Orthodontics." Retrieved from [https://www.lmu.de](https://www.lmu.de).</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Orthodontists in Germany Munich</dc:title>
  <dc:creator/>
  <dc:language>en</dc:language>
  <cp:keywords/>
  <dcterms:created xsi:type="dcterms:W3CDTF">2026-07-23T02:40:15Z</dcterms:created>
  <dcterms:modified xsi:type="dcterms:W3CDTF">2026-07-23T02:40:15Z</dcterms:modified>
</cp:coreProperties>
</file>

<file path=docProps/custom.xml><?xml version="1.0" encoding="utf-8"?>
<Properties xmlns="http://schemas.openxmlformats.org/officeDocument/2006/custom-properties" xmlns:vt="http://schemas.openxmlformats.org/officeDocument/2006/docPropsVTypes"/>
</file>