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Orthodontists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7" w:name="Xa6ff8a226591df2bc578de179dcfd4ec4244114"/>
    <w:p>
      <w:pPr>
        <w:pStyle w:val="Heading1"/>
      </w:pPr>
      <w:r>
        <w:t xml:space="preserve">Undergraduate Thesis: The Role and Challenges of an Orthodontist in Mumbai, India</w:t>
      </w:r>
    </w:p>
    <w:bookmarkStart w:id="20" w:name="abstract"/>
    <w:p>
      <w:pPr>
        <w:pStyle w:val="Heading2"/>
      </w:pPr>
      <w:r>
        <w:t xml:space="preserve">Abstract</w:t>
      </w:r>
    </w:p>
    <w:p>
      <w:pPr>
        <w:pStyle w:val="FirstParagraph"/>
      </w:pPr>
      <w:r>
        <w:t xml:space="preserve">This Undergraduate Thesis explores the role of an orthodontist in Mumbai, India, a city with a rapidly growing population and increasing demand for specialized dental care. As an orthodontist in Mumbai faces unique challenges such as rising competition, economic disparities, and cultural perceptions of dental aesthetics, this study aims to analyze the current scenario while highlighting opportunities for growth. The thesis also emphasizes the importance of aligning orthodontic practices with India's healthcare priorities and the specific needs of Mumbai's diverse population.</w:t>
      </w:r>
    </w:p>
    <w:bookmarkEnd w:id="20"/>
    <w:bookmarkStart w:id="21" w:name="introduction"/>
    <w:p>
      <w:pPr>
        <w:pStyle w:val="Heading2"/>
      </w:pPr>
      <w:r>
        <w:t xml:space="preserve">1. Introduction</w:t>
      </w:r>
    </w:p>
    <w:p>
      <w:pPr>
        <w:pStyle w:val="FirstParagraph"/>
      </w:pPr>
      <w:r>
        <w:t xml:space="preserve">An orthodontist is a dental specialist who focuses on diagnosing, preventing, and treating malocclusions (misaligned teeth) through corrective measures such as braces, aligners, and surgical interventions. In India, where oral health awareness is growing but access to specialized care remains uneven, the role of an orthodontist has become increasingly vital. Mumbai, as a major urban hub in Maharashtra and the financial capital of India, presents a unique context for studying orthodontic practices due to its cosmopolitan population, high cost of living, and advanced healthcare infrastructure.</w:t>
      </w:r>
    </w:p>
    <w:p>
      <w:pPr>
        <w:pStyle w:val="BodyText"/>
      </w:pPr>
      <w:r>
        <w:t xml:space="preserve">This Undergraduate Thesis investigates how an orthodontist navigates the challenges and opportunities within Mumbai's dynamic dental ecosystem. It also examines the impact of cultural factors, economic constraints, and technological advancements on the field of orthodontics in the region.</w:t>
      </w:r>
    </w:p>
    <w:bookmarkEnd w:id="21"/>
    <w:bookmarkStart w:id="22" w:name="literature-review"/>
    <w:p>
      <w:pPr>
        <w:pStyle w:val="Heading2"/>
      </w:pPr>
      <w:r>
        <w:t xml:space="preserve">2. Literature Review</w:t>
      </w:r>
    </w:p>
    <w:p>
      <w:pPr>
        <w:pStyle w:val="FirstParagraph"/>
      </w:pPr>
      <w:r>
        <w:t xml:space="preserve">Orthodontics has evolved from a niche specialty to a mainstream dental discipline in India. According to recent studies, Mumbai's dental sector is one of the most developed in the country, with numerous private clinics and hospitals offering advanced orthodontic treatments such as Invisalign and ceramic braces. However, research indicates that the availability of orthodontists per capita remains low compared to global standards.</w:t>
      </w:r>
    </w:p>
    <w:p>
      <w:pPr>
        <w:pStyle w:val="BodyText"/>
      </w:pPr>
      <w:r>
        <w:t xml:space="preserve">Studies also highlight that societal preferences for aesthetic dental care are rising, particularly among middle- and upper-income groups in Mumbai. This trend has led to an increased demand for orthodontic services, but challenges such as high treatment costs and limited insurance coverage persist. For instance, a 2023 report by the Indian Dental Association noted that over 60% of Mumbai residents consider orthodontic treatment a luxury rather than a necessity.</w:t>
      </w:r>
    </w:p>
    <w:bookmarkEnd w:id="22"/>
    <w:bookmarkStart w:id="23" w:name="current-scenario-in-mumbai"/>
    <w:p>
      <w:pPr>
        <w:pStyle w:val="Heading2"/>
      </w:pPr>
      <w:r>
        <w:t xml:space="preserve">3. Current Scenario in Mumbai</w:t>
      </w:r>
    </w:p>
    <w:p>
      <w:pPr>
        <w:pStyle w:val="FirstParagraph"/>
      </w:pPr>
      <w:r>
        <w:t xml:space="preserve">Mumbai's urban landscape is marked by a mix of modern healthcare facilities and underserved communities. The city's private dental clinics are equipped with state-of-the-art technology, including 3D imaging and computer-aided design (CAD) systems, enabling orthodontists to deliver precise treatments. However, the high cost of these technologies often translates to elevated patient fees, limiting access for lower-income groups.</w:t>
      </w:r>
    </w:p>
    <w:p>
      <w:pPr>
        <w:pStyle w:val="BodyText"/>
      </w:pPr>
      <w:r>
        <w:t xml:space="preserve">Cultural perceptions also play a role. In Mumbai's diverse society, there is a growing emphasis on facial aesthetics and confidence, driving demand for orthodontic treatments among teenagers and young adults. Additionally, the rise of social media has amplified awareness about the benefits of orthodontic care, further influencing patient behavior.</w:t>
      </w:r>
    </w:p>
    <w:bookmarkEnd w:id="23"/>
    <w:bookmarkStart w:id="24" w:name="Xadc83b5ef4a787beade01fb2e3e63848e22c2db"/>
    <w:p>
      <w:pPr>
        <w:pStyle w:val="Heading2"/>
      </w:pPr>
      <w:r>
        <w:t xml:space="preserve">4. Challenges Faced by Orthodontists in Mumbai</w:t>
      </w:r>
    </w:p>
    <w:p>
      <w:pPr>
        <w:pStyle w:val="FirstParagraph"/>
      </w:pPr>
      <w:r>
        <w:rPr>
          <w:bCs/>
          <w:b/>
        </w:rPr>
        <w:t xml:space="preserve">Economic Barriers:</w:t>
      </w:r>
      <w:r>
        <w:t xml:space="preserve"> </w:t>
      </w:r>
      <w:r>
        <w:t xml:space="preserve">Despite Mumbai's economic strength, many families struggle to afford orthodontic treatments. The average cost of braces in the city can range from ₹50,000 to ₹1.5 lakh (approximately $650–$1950 USD), making it inaccessible for a significant portion of the population.</w:t>
      </w:r>
    </w:p>
    <w:p>
      <w:pPr>
        <w:pStyle w:val="BodyText"/>
      </w:pPr>
      <w:r>
        <w:rPr>
          <w:bCs/>
          <w:b/>
        </w:rPr>
        <w:t xml:space="preserve">Competition and Workload:</w:t>
      </w:r>
      <w:r>
        <w:t xml:space="preserve"> </w:t>
      </w:r>
      <w:r>
        <w:t xml:space="preserve">Mumbai's crowded dental market has led to fierce competition among orthodontists. Clinics often compete on price, marketing strategies, and patient retention, which can compromise the quality of care.</w:t>
      </w:r>
    </w:p>
    <w:p>
      <w:pPr>
        <w:pStyle w:val="BodyText"/>
      </w:pPr>
      <w:r>
        <w:rPr>
          <w:bCs/>
          <w:b/>
        </w:rPr>
        <w:t xml:space="preserve">Educational Gaps:</w:t>
      </w:r>
      <w:r>
        <w:t xml:space="preserve"> </w:t>
      </w:r>
      <w:r>
        <w:t xml:space="preserve">While Mumbai hosts prestigious dental colleges such as the Maharashtra University of Health Sciences (MUHS), there is a shortage of specialized training programs in orthodontics. This gap may hinder the ability of practitioners to keep pace with global advancements in the field.</w:t>
      </w:r>
    </w:p>
    <w:bookmarkEnd w:id="24"/>
    <w:bookmarkStart w:id="25" w:name="opportunities-for-growth"/>
    <w:p>
      <w:pPr>
        <w:pStyle w:val="Heading2"/>
      </w:pPr>
      <w:r>
        <w:t xml:space="preserve">5. Opportunities for Growth</w:t>
      </w:r>
    </w:p>
    <w:p>
      <w:pPr>
        <w:pStyle w:val="FirstParagraph"/>
      </w:pPr>
      <w:r>
        <w:rPr>
          <w:bCs/>
          <w:b/>
        </w:rPr>
        <w:t xml:space="preserve">Technological Integration:</w:t>
      </w:r>
      <w:r>
        <w:t xml:space="preserve"> </w:t>
      </w:r>
      <w:r>
        <w:t xml:space="preserve">The adoption of digital tools like virtual consultations and AI-driven diagnostics can enhance efficiency and patient outreach in Mumbai's orthodontic sector.</w:t>
      </w:r>
    </w:p>
    <w:p>
      <w:pPr>
        <w:pStyle w:val="BodyText"/>
      </w:pPr>
      <w:r>
        <w:rPr>
          <w:bCs/>
          <w:b/>
        </w:rPr>
        <w:t xml:space="preserve">Cultural Shifts:</w:t>
      </w:r>
      <w:r>
        <w:t xml:space="preserve"> </w:t>
      </w:r>
      <w:r>
        <w:t xml:space="preserve">As societal attitudes toward dental aesthetics evolve, there is potential to expand services to include pediatric orthodontics and preventive care for younger populations.</w:t>
      </w:r>
    </w:p>
    <w:p>
      <w:pPr>
        <w:pStyle w:val="BodyText"/>
      </w:pPr>
      <w:r>
        <w:rPr>
          <w:bCs/>
          <w:b/>
        </w:rPr>
        <w:t xml:space="preserve">Public-Private Partnerships:</w:t>
      </w:r>
      <w:r>
        <w:t xml:space="preserve"> </w:t>
      </w:r>
      <w:r>
        <w:t xml:space="preserve">Collaborations between private clinics and government healthcare initiatives could help subsidize treatment costs, making orthodontic care more accessible to underprivileged communities in Mumbai.</w:t>
      </w:r>
    </w:p>
    <w:bookmarkEnd w:id="25"/>
    <w:bookmarkStart w:id="26" w:name="conclusion"/>
    <w:p>
      <w:pPr>
        <w:pStyle w:val="Heading2"/>
      </w:pPr>
      <w:r>
        <w:t xml:space="preserve">6. Conclusion</w:t>
      </w:r>
    </w:p>
    <w:p>
      <w:pPr>
        <w:pStyle w:val="FirstParagraph"/>
      </w:pPr>
      <w:r>
        <w:t xml:space="preserve">This Undergraduate Thesis underscores the critical role of an orthodontist in Mumbai, India, as a bridge between advanced dental science and the city's unique socio-economic landscape. While challenges such as cost barriers and educational gaps persist, opportunities for innovation and community engagement are abundant. By aligning with Mumbai's healthcare goals and leveraging emerging technologies, orthodontists can contribute significantly to improving oral health outcomes in the region.</w:t>
      </w:r>
    </w:p>
    <w:p>
      <w:pPr>
        <w:pStyle w:val="BodyText"/>
      </w:pPr>
      <w:r>
        <w:t xml:space="preserve">Future research should focus on expanding access to orthodontic care through policy reforms and education campaigns tailored to Mumbai's diverse population. As an undergraduate student, this thesis highlights the importance of interdisciplinary collaboration in addressing the multifaceted challenges faced by orthodontists in urban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Orthodontists in Mumbai, India</dc:title>
  <dc:creator/>
  <dc:language>en</dc:language>
  <cp:keywords/>
  <dcterms:created xsi:type="dcterms:W3CDTF">2026-07-23T06:29:15Z</dcterms:created>
  <dcterms:modified xsi:type="dcterms:W3CDTF">2026-07-23T06:29:15Z</dcterms:modified>
</cp:coreProperties>
</file>

<file path=docProps/custom.xml><?xml version="1.0" encoding="utf-8"?>
<Properties xmlns="http://schemas.openxmlformats.org/officeDocument/2006/custom-properties" xmlns:vt="http://schemas.openxmlformats.org/officeDocument/2006/docPropsVTypes"/>
</file>