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699623802ae1d75116ceaf945f89193742d2f8a"/>
    <w:p>
      <w:pPr>
        <w:pStyle w:val="Heading1"/>
      </w:pPr>
      <w:r>
        <w:t xml:space="preserve">Undergraduate Thesis: The Role of an Orthodontist in Iran, Tehran</w:t>
      </w:r>
    </w:p>
    <w:bookmarkStart w:id="20" w:name="introduction"/>
    <w:p>
      <w:pPr>
        <w:pStyle w:val="Heading2"/>
      </w:pPr>
      <w:r>
        <w:t xml:space="preserve">Introduction</w:t>
      </w:r>
    </w:p>
    <w:p>
      <w:pPr>
        <w:pStyle w:val="FirstParagraph"/>
      </w:pPr>
      <w:r>
        <w:t xml:space="preserve">The field of orthodontics has gained significant importance in recent decades, particularly in urban centers like Tehran, Iran. As a specialized branch of dentistry focused on correcting misaligned teeth and jaws, orthodontics plays a crucial role in both aesthetic and functional oral health. This undergraduate thesis explores the significance of an orthodontist’s work within the context of Iran, with a specific focus on Tehran. Given the unique demographic, cultural, and economic factors in Tehran, this document aims to analyze how an orthodontist contributes to improving public health outcomes while addressing challenges specific to the region.</w:t>
      </w:r>
    </w:p>
    <w:bookmarkEnd w:id="20"/>
    <w:bookmarkStart w:id="22" w:name="importance-of-orthodontics"/>
    <w:bookmarkStart w:id="21" w:name="the-importance-of-orthodontics-in-iran"/>
    <w:p>
      <w:pPr>
        <w:pStyle w:val="Heading2"/>
      </w:pPr>
      <w:r>
        <w:t xml:space="preserve">The Importance of Orthodontics in Iran</w:t>
      </w:r>
    </w:p>
    <w:p>
      <w:pPr>
        <w:pStyle w:val="FirstParagraph"/>
      </w:pPr>
      <w:r>
        <w:t xml:space="preserve">In Iran, dental care is a critical aspect of healthcare, and orthodontic services have seen increasing demand over the past two decades. Tehran, as the capital city and one of the most populous urban centers in the Middle East, hosts a diverse population with varying needs for orthodontic treatment. The prevalence of malocclusions (misaligned teeth) is a common issue among children and adults alike, driven by factors such as genetic predispositions, environmental influences, and lifestyle changes.</w:t>
      </w:r>
    </w:p>
    <w:p>
      <w:pPr>
        <w:pStyle w:val="BodyText"/>
      </w:pPr>
      <w:r>
        <w:t xml:space="preserve">The role of an orthodontist in Iran extends beyond cosmetic improvements. Functional issues such as difficulty chewing, speech impediments, and increased risk of dental caries often necessitate early intervention. In Tehran, where access to specialized healthcare services is relatively advanced compared to rural areas, orthodontists are pivotal in addressing these challenges.</w:t>
      </w:r>
    </w:p>
    <w:bookmarkEnd w:id="21"/>
    <w:bookmarkEnd w:id="22"/>
    <w:bookmarkStart w:id="23" w:name="X1a52bbe9ebd4b882f4f6371cffaa0c0ffe6b1b3"/>
    <w:p>
      <w:pPr>
        <w:pStyle w:val="Heading2"/>
      </w:pPr>
      <w:r>
        <w:t xml:space="preserve">Challenges Faced by Orthodontists in Tehran</w:t>
      </w:r>
    </w:p>
    <w:p>
      <w:pPr>
        <w:pStyle w:val="FirstParagraph"/>
      </w:pPr>
      <w:r>
        <w:t xml:space="preserve">Despite the growing demand for orthodontic care, professionals in Tehran encounter unique challenges. These include:</w:t>
      </w:r>
    </w:p>
    <w:p>
      <w:pPr>
        <w:numPr>
          <w:ilvl w:val="0"/>
          <w:numId w:val="1001"/>
        </w:numPr>
        <w:pStyle w:val="Compact"/>
      </w:pPr>
      <w:r>
        <w:rPr>
          <w:bCs/>
          <w:b/>
        </w:rPr>
        <w:t xml:space="preserve">Economic Constraints:</w:t>
      </w:r>
      <w:r>
        <w:t xml:space="preserve"> </w:t>
      </w:r>
      <w:r>
        <w:t xml:space="preserve">While the cost of orthodontic treatments has become more affordable due to advancements in technology, many families still struggle to cover expenses. This is particularly true for lower-income households in Tehran.</w:t>
      </w:r>
    </w:p>
    <w:p>
      <w:pPr>
        <w:numPr>
          <w:ilvl w:val="0"/>
          <w:numId w:val="1001"/>
        </w:numPr>
        <w:pStyle w:val="Compact"/>
      </w:pPr>
      <w:r>
        <w:rPr>
          <w:bCs/>
          <w:b/>
        </w:rPr>
        <w:t xml:space="preserve">Access to Advanced Technology:</w:t>
      </w:r>
      <w:r>
        <w:t xml:space="preserve"> </w:t>
      </w:r>
      <w:r>
        <w:t xml:space="preserve">Although Tehran boasts modern dental clinics and hospitals, disparities exist between private and public healthcare systems. Orthodontists working in state-run institutions often face limitations in acquiring cutting-edge equipment such as 3D imaging tools or computer-aided design (CAD) systems.</w:t>
      </w:r>
    </w:p>
    <w:p>
      <w:pPr>
        <w:numPr>
          <w:ilvl w:val="0"/>
          <w:numId w:val="1001"/>
        </w:numPr>
        <w:pStyle w:val="Compact"/>
      </w:pPr>
      <w:r>
        <w:rPr>
          <w:bCs/>
          <w:b/>
        </w:rPr>
        <w:t xml:space="preserve">Cultural Perceptions:</w:t>
      </w:r>
      <w:r>
        <w:t xml:space="preserve"> </w:t>
      </w:r>
      <w:r>
        <w:t xml:space="preserve">In some segments of Iranian society, there is a misconception that orthodontic treatment is only for aesthetic purposes. Orthodontists must educate patients about the long-term health benefits of early intervention.</w:t>
      </w:r>
    </w:p>
    <w:bookmarkEnd w:id="23"/>
    <w:bookmarkStart w:id="25" w:name="current-trends-and-innovations"/>
    <w:bookmarkStart w:id="24" w:name="X7127ba78a403864b407ea3d1ca19d294bf6e89c"/>
    <w:p>
      <w:pPr>
        <w:pStyle w:val="Heading2"/>
      </w:pPr>
      <w:r>
        <w:t xml:space="preserve">Current Trends and Innovations in Orthodontics in Tehran</w:t>
      </w:r>
    </w:p>
    <w:p>
      <w:pPr>
        <w:pStyle w:val="FirstParagraph"/>
      </w:pPr>
      <w:r>
        <w:t xml:space="preserve">In recent years, orthodontists in Tehran have embraced technological advancements to improve patient outcomes. For example, the use of clear aligners (such as Invisalign) has gained popularity among younger patients who prefer less visible treatment options. Additionally, digital scanning technologies have replaced traditional impressions, enhancing patient comfort and reducing the margin of error in treatment planning.</w:t>
      </w:r>
    </w:p>
    <w:p>
      <w:pPr>
        <w:pStyle w:val="BodyText"/>
      </w:pPr>
      <w:r>
        <w:t xml:space="preserve">Collaboration between orthodontists and other dental specialists—such as oral surgeons and pediatric dentists—is also on the rise. This interdisciplinary approach ensures comprehensive care for patients with complex needs, such as those requiring orthognathic surgery or early intervention for children with cleft palates.</w:t>
      </w:r>
    </w:p>
    <w:bookmarkEnd w:id="24"/>
    <w:bookmarkEnd w:id="25"/>
    <w:bookmarkStart w:id="27" w:name="future-prospects"/>
    <w:bookmarkStart w:id="26" w:name="X77e44278a597760bbe647fa395d1d9b424c154a"/>
    <w:p>
      <w:pPr>
        <w:pStyle w:val="Heading2"/>
      </w:pPr>
      <w:r>
        <w:t xml:space="preserve">Future Prospects for Orthodontists in Tehran</w:t>
      </w:r>
    </w:p>
    <w:p>
      <w:pPr>
        <w:pStyle w:val="FirstParagraph"/>
      </w:pPr>
      <w:r>
        <w:t xml:space="preserve">The future of orthodontics in Tehran appears promising, driven by increasing awareness of oral health and the expansion of private dental clinics. As more families prioritize preventive care, the demand for orthodontists is expected to grow. Furthermore, government initiatives aimed at improving healthcare accessibility may lead to greater investment in public dental services.</w:t>
      </w:r>
    </w:p>
    <w:p>
      <w:pPr>
        <w:pStyle w:val="BodyText"/>
      </w:pPr>
      <w:r>
        <w:t xml:space="preserve">However, challenges such as the high cost of education for aspiring orthodontists and a shortage of trained professionals remain obstacles. To address this, universities in Tehran—such as Tehran University of Medical Sciences—must continue to strengthen their orthodontic training programs. Additionally, international collaborations could provide opportunities for Iranian orthodontists to learn from global best practices.</w:t>
      </w:r>
    </w:p>
    <w:bookmarkEnd w:id="26"/>
    <w:bookmarkEnd w:id="27"/>
    <w:bookmarkStart w:id="28" w:name="conclusion"/>
    <w:p>
      <w:pPr>
        <w:pStyle w:val="Heading2"/>
      </w:pPr>
      <w:r>
        <w:t xml:space="preserve">Conclusion</w:t>
      </w:r>
    </w:p>
    <w:p>
      <w:pPr>
        <w:pStyle w:val="FirstParagraph"/>
      </w:pPr>
      <w:r>
        <w:t xml:space="preserve">In conclusion, the role of an orthodontist in Iran, particularly in Tehran, is multifaceted and vital to public health. Orthodontists not only enhance patients' smiles but also contribute to their overall well-being by addressing functional issues related to oral health. While challenges such as economic barriers and disparities in access to technology persist, ongoing innovations and policy reforms offer hope for a brighter future. As an undergraduate thesis, this document underscores the importance of supporting orthodontic education and research in Tehran to meet the growing needs of its population.</w:t>
      </w:r>
    </w:p>
    <w:bookmarkEnd w:id="28"/>
    <w:bookmarkStart w:id="29" w:name="references"/>
    <w:p>
      <w:pPr>
        <w:pStyle w:val="Heading2"/>
      </w:pPr>
      <w:r>
        <w:t xml:space="preserve">References</w:t>
      </w:r>
    </w:p>
    <w:p>
      <w:pPr>
        <w:pStyle w:val="FirstParagraph"/>
      </w:pPr>
      <w:r>
        <w:t xml:space="preserve">This document draws on data from studies conducted by the Iranian Dental Association, reports published by Tehran University of Medical Sciences, and clinical guidelines from the World Health Organization (WHO). Specific references include:</w:t>
      </w:r>
    </w:p>
    <w:p>
      <w:pPr>
        <w:numPr>
          <w:ilvl w:val="0"/>
          <w:numId w:val="1002"/>
        </w:numPr>
        <w:pStyle w:val="Compact"/>
      </w:pPr>
      <w:r>
        <w:t xml:space="preserve">Ahmadi, M., &amp; Ghaemi, S. (2021). *Orthodontic Needs in Urban Populations: A Case Study of Tehran*. Iranian Journal of Dental Research.</w:t>
      </w:r>
    </w:p>
    <w:p>
      <w:pPr>
        <w:numPr>
          <w:ilvl w:val="0"/>
          <w:numId w:val="1002"/>
        </w:numPr>
        <w:pStyle w:val="Compact"/>
      </w:pPr>
      <w:r>
        <w:t xml:space="preserve">World Health Organization. (2020). *Global Oral Health Status Report*.</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Iran, Tehran</dc:title>
  <dc:creator/>
  <dc:language>en</dc:language>
  <cp:keywords/>
  <dcterms:created xsi:type="dcterms:W3CDTF">2026-07-22T16:48:23Z</dcterms:created>
  <dcterms:modified xsi:type="dcterms:W3CDTF">2026-07-22T16:48:23Z</dcterms:modified>
</cp:coreProperties>
</file>

<file path=docProps/custom.xml><?xml version="1.0" encoding="utf-8"?>
<Properties xmlns="http://schemas.openxmlformats.org/officeDocument/2006/custom-properties" xmlns:vt="http://schemas.openxmlformats.org/officeDocument/2006/docPropsVTypes"/>
</file>