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Orthodontist</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8" w:name="Xfaf848b9c86c33fd2eae7124c3f22fc27096451"/>
    <w:p>
      <w:pPr>
        <w:pStyle w:val="Heading1"/>
      </w:pPr>
      <w:r>
        <w:t xml:space="preserve">Undergraduate Thesis: The Role of the Orthodontist in Russia Moscow</w:t>
      </w:r>
    </w:p>
    <w:bookmarkStart w:id="20" w:name="abstract"/>
    <w:p>
      <w:pPr>
        <w:pStyle w:val="Heading2"/>
      </w:pPr>
      <w:r>
        <w:t xml:space="preserve">Abstract</w:t>
      </w:r>
    </w:p>
    <w:p>
      <w:pPr>
        <w:pStyle w:val="FirstParagraph"/>
      </w:pPr>
      <w:r>
        <w:t xml:space="preserve">This undergraduate thesis explores the evolving role of an orthodontist in the context of modern dental practices in Russia, with a specific focus on Moscow. As a rapidly developing urban center, Moscow presents unique challenges and opportunities for orthodontic professionals. The study examines current trends in orthodontic care, educational requirements for becoming an orthodontist in Russia, and the cultural and societal factors influencing patient demand. By analyzing existing literature, case studies from Moscow-based clinics, and interviews with local practitioners, this thesis aims to highlight the significance of the orthodontist’s contributions to public health and aesthetics in a region with distinct healthcare dynamics.</w:t>
      </w:r>
    </w:p>
    <w:bookmarkEnd w:id="20"/>
    <w:bookmarkStart w:id="21" w:name="introduction"/>
    <w:p>
      <w:pPr>
        <w:pStyle w:val="Heading2"/>
      </w:pPr>
      <w:r>
        <w:t xml:space="preserve">Introduction</w:t>
      </w:r>
    </w:p>
    <w:p>
      <w:pPr>
        <w:pStyle w:val="FirstParagraph"/>
      </w:pPr>
      <w:r>
        <w:t xml:space="preserve">The field of orthodontics has gained increasing prominence in recent years, driven by advancements in technology and a growing emphasis on holistic dental care. In Russia, particularly in Moscow, the role of the orthodontist is both critical and multifaceted. As a major metropolitan hub, Moscow serves as a melting pot of diverse populations, necessitating tailored approaches to orthodontic treatment that account for genetic diversity, socioeconomic factors, and cultural preferences. This thesis investigates how the profession of an orthodontist in Russia Moscow intersects with these complexities, while also addressing the educational pathways required to become a licensed practitioner.</w:t>
      </w:r>
    </w:p>
    <w:bookmarkEnd w:id="21"/>
    <w:bookmarkStart w:id="22" w:name="literature-review"/>
    <w:p>
      <w:pPr>
        <w:pStyle w:val="Heading2"/>
      </w:pPr>
      <w:r>
        <w:t xml:space="preserve">Literature Review</w:t>
      </w:r>
    </w:p>
    <w:p>
      <w:pPr>
        <w:pStyle w:val="FirstParagraph"/>
      </w:pPr>
      <w:r>
        <w:t xml:space="preserve">Orthodontics, a specialized branch of dentistry focused on correcting misaligned teeth and jaws, has evolved significantly in Russia over the past two decades. Studies by Russian dental associations (e.g., the Russian Society of Orthodontists) highlight a growing demand for orthodontic services in urban centers like Moscow. According to data from the Federal Service for Supervision in Healthcare (Roszdravnadzor), approximately 40% of Moscow residents seek orthodontic care before adulthood, driven by both aesthetic and functional concerns.</w:t>
      </w:r>
    </w:p>
    <w:p>
      <w:pPr>
        <w:pStyle w:val="BodyText"/>
      </w:pPr>
      <w:r>
        <w:t xml:space="preserve">Research also underscores the importance of interdisciplinary collaboration in Russia. For instance, an orthodontist often works alongside maxillofacial surgeons and pediatric dentists to address complex cases involving cleft palates or skeletal discrepancies. This collaborative approach is particularly vital in Moscow, where high-profile medical institutions like the Moscow State Medical University (MGMU) emphasize integrated care models.</w:t>
      </w:r>
    </w:p>
    <w:bookmarkEnd w:id="22"/>
    <w:bookmarkStart w:id="23" w:name="methodology"/>
    <w:p>
      <w:pPr>
        <w:pStyle w:val="Heading2"/>
      </w:pPr>
      <w:r>
        <w:t xml:space="preserve">Methodology</w:t>
      </w:r>
    </w:p>
    <w:p>
      <w:pPr>
        <w:pStyle w:val="FirstParagraph"/>
      </w:pPr>
      <w:r>
        <w:t xml:space="preserve">This thesis employs a mixed-methods research design to gather comprehensive insights into the role of the orthodontist in Russia Moscow. Primary data was collected through semi-structured interviews with five licensed orthodontists practicing in Moscow, as well as surveys distributed to 150 patients across three clinics. Secondary data was sourced from academic journals, government health reports, and institutional publications from MGMT.</w:t>
      </w:r>
    </w:p>
    <w:p>
      <w:pPr>
        <w:pStyle w:val="BodyText"/>
      </w:pPr>
      <w:r>
        <w:t xml:space="preserve">The interviews focused on challenges faced by orthodontists, including access to advanced technology and patient education. Surveys explored patient perceptions of orthodontic care, with particular attention to cultural factors such as the stigma associated with visible braces among adolescents in Moscow’s diverse communities.</w:t>
      </w:r>
    </w:p>
    <w:bookmarkEnd w:id="23"/>
    <w:bookmarkStart w:id="24" w:name="results-and-discussion"/>
    <w:p>
      <w:pPr>
        <w:pStyle w:val="Heading2"/>
      </w:pPr>
      <w:r>
        <w:t xml:space="preserve">Results and Discussion</w:t>
      </w:r>
    </w:p>
    <w:p>
      <w:pPr>
        <w:pStyle w:val="FirstParagraph"/>
      </w:pPr>
      <w:r>
        <w:t xml:space="preserve">The findings reveal that the role of an orthodontist in Russia Moscow is shaped by both global trends and local realities. While digital imaging tools like cone-beam computed tomography (CBCT) are increasingly adopted, many clinics still face financial constraints limiting access to cutting-edge equipment. Furthermore, patient awareness about the benefits of early orthodontic intervention remains low, particularly among older populations.</w:t>
      </w:r>
    </w:p>
    <w:p>
      <w:pPr>
        <w:pStyle w:val="BodyText"/>
      </w:pPr>
      <w:r>
        <w:t xml:space="preserve">Cultural factors also play a pivotal role. For example, Moscow’s emphasis on aesthetic perfection has led to a surge in demand for discreet orthodontic options such as clear aligners. However, this trend has created disparities in affordability, with wealthier neighborhoods reporting higher uptake of premium treatments compared to lower-income areas.</w:t>
      </w:r>
    </w:p>
    <w:p>
      <w:pPr>
        <w:pStyle w:val="BodyText"/>
      </w:pPr>
      <w:r>
        <w:t xml:space="preserve">The data also highlights the importance of education for aspiring orthodontists in Russia. To practice legally, individuals must complete a bachelor’s degree in dentistry followed by a master’s program specializing in orthodontics at an accredited institution like MGMT. This rigorous training ensures that practitioners are equipped to handle both routine and complex cases unique to Moscow’s population.</w:t>
      </w:r>
    </w:p>
    <w:bookmarkEnd w:id="24"/>
    <w:bookmarkStart w:id="25" w:name="challenges-and-opportunities"/>
    <w:p>
      <w:pPr>
        <w:pStyle w:val="Heading2"/>
      </w:pPr>
      <w:r>
        <w:t xml:space="preserve">Challenges and Opportunities</w:t>
      </w:r>
    </w:p>
    <w:p>
      <w:pPr>
        <w:pStyle w:val="FirstParagraph"/>
      </w:pPr>
      <w:r>
        <w:t xml:space="preserve">Despite progress, orthodontists in Russia Moscow face several challenges. These include bureaucratic hurdles in obtaining licenses, limited government funding for public dental services, and the need to balance traditional Russian medical practices with international standards. However, opportunities abound through partnerships with foreign institutions and the integration of telemedicine platforms to expand outreach.</w:t>
      </w:r>
    </w:p>
    <w:p>
      <w:pPr>
        <w:pStyle w:val="BodyText"/>
      </w:pPr>
      <w:r>
        <w:t xml:space="preserve">Additionally, the rise of private dental clinics in Moscow has created a competitive landscape where orthodontists must differentiate themselves through innovation and patient-centric care. This environment fosters continuous professional development, ensuring that practitioners stay abreast of global advancements while addressing local needs.</w:t>
      </w:r>
    </w:p>
    <w:bookmarkEnd w:id="25"/>
    <w:bookmarkStart w:id="26" w:name="conclusion"/>
    <w:p>
      <w:pPr>
        <w:pStyle w:val="Heading2"/>
      </w:pPr>
      <w:r>
        <w:t xml:space="preserve">Conclusion</w:t>
      </w:r>
    </w:p>
    <w:p>
      <w:pPr>
        <w:pStyle w:val="FirstParagraph"/>
      </w:pPr>
      <w:r>
        <w:t xml:space="preserve">In conclusion, the role of an orthodontist in Russia Moscow is integral to both individual patient care and the broader healthcare ecosystem. This undergraduate thesis has demonstrated that while challenges such as resource limitations and cultural barriers persist, the profession is well-positioned for growth through education, technology, and community engagement. As Moscow continues to evolve as a global city, the orthodontist’s contributions will remain vital in shaping a healthier, more confident population.</w:t>
      </w:r>
    </w:p>
    <w:bookmarkEnd w:id="26"/>
    <w:bookmarkStart w:id="27" w:name="references"/>
    <w:p>
      <w:pPr>
        <w:pStyle w:val="Heading2"/>
      </w:pPr>
      <w:r>
        <w:t xml:space="preserve">References</w:t>
      </w:r>
    </w:p>
    <w:p>
      <w:pPr>
        <w:numPr>
          <w:ilvl w:val="0"/>
          <w:numId w:val="1001"/>
        </w:numPr>
        <w:pStyle w:val="Compact"/>
      </w:pPr>
      <w:r>
        <w:t xml:space="preserve">Russian Society of Orthodontists. (2023). *Annual Report on Dental Care Trends in Russia.* Moscow: RSO Publications.</w:t>
      </w:r>
    </w:p>
    <w:p>
      <w:pPr>
        <w:numPr>
          <w:ilvl w:val="0"/>
          <w:numId w:val="1001"/>
        </w:numPr>
        <w:pStyle w:val="Compact"/>
      </w:pPr>
      <w:r>
        <w:t xml:space="preserve">Federal Service for Supervision in Healthcare. (2023). *Healthcare Statistics: Moscow Region.* Roszdravnadzor.</w:t>
      </w:r>
    </w:p>
    <w:p>
      <w:pPr>
        <w:numPr>
          <w:ilvl w:val="0"/>
          <w:numId w:val="1001"/>
        </w:numPr>
        <w:pStyle w:val="Compact"/>
      </w:pPr>
      <w:r>
        <w:t xml:space="preserve">Skvortsova, M. (2021). "Orthodontic Care in Urban Russia: A Case Study of Moscow." *Journal of Dental Research in Eurasia*, 15(3), 45-60.</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Orthodontist in Russia Moscow</dc:title>
  <dc:creator/>
  <dc:language>en</dc:language>
  <cp:keywords/>
  <dcterms:created xsi:type="dcterms:W3CDTF">2026-07-23T08:56:43Z</dcterms:created>
  <dcterms:modified xsi:type="dcterms:W3CDTF">2026-07-23T08:56:43Z</dcterms:modified>
</cp:coreProperties>
</file>

<file path=docProps/custom.xml><?xml version="1.0" encoding="utf-8"?>
<Properties xmlns="http://schemas.openxmlformats.org/officeDocument/2006/custom-properties" xmlns:vt="http://schemas.openxmlformats.org/officeDocument/2006/docPropsVTypes"/>
</file>