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30" w:name="X0ceab288eca32f900f2de2d16689bf6d86801be"/>
    <w:p>
      <w:pPr>
        <w:pStyle w:val="Heading1"/>
      </w:pPr>
      <w:r>
        <w:t xml:space="preserve">Undergraduate Thesis: The Role of Orthodontists in Saudi Arabia Riyadh</w:t>
      </w:r>
    </w:p>
    <w:bookmarkStart w:id="20" w:name="abstract"/>
    <w:p>
      <w:pPr>
        <w:pStyle w:val="Heading2"/>
      </w:pPr>
      <w:r>
        <w:t xml:space="preserve">Abstract</w:t>
      </w:r>
    </w:p>
    <w:p>
      <w:pPr>
        <w:pStyle w:val="FirstParagraph"/>
      </w:pPr>
      <w:r>
        <w:t xml:space="preserve">This Undergraduate Thesis explores the significance of Orthodontists in Saudi Arabia, with a specific focus on Riyadh. As the capital city, Riyadh represents a critical hub for healthcare advancements and specialized dental services. The study examines the current landscape of orthodontic practice in Riyadh, challenges faced by professionals in this field, and future directions for improving oral health outcomes. By analyzing local data and global trends, this thesis aims to highlight the evolving role of Orthodontists in Saudi Arabia’s healthcare system.</w:t>
      </w:r>
    </w:p>
    <w:bookmarkEnd w:id="20"/>
    <w:bookmarkStart w:id="21" w:name="introduction"/>
    <w:p>
      <w:pPr>
        <w:pStyle w:val="Heading2"/>
      </w:pPr>
      <w:r>
        <w:t xml:space="preserve">Introduction</w:t>
      </w:r>
    </w:p>
    <w:p>
      <w:pPr>
        <w:pStyle w:val="FirstParagraph"/>
      </w:pPr>
      <w:r>
        <w:t xml:space="preserve">The field of orthodontics has gained increasing importance in modern dental care, addressing not only aesthetic concerns but also functional and health-related issues. In Saudi Arabia, where oral health awareness is growing rapidly, the demand for specialized dental services like orthodontics is on the rise. Riyadh, as the political and economic center of Saudi Arabia, plays a pivotal role in shaping healthcare policies and professional standards. This thesis investigates how Orthodontists in Riyadh contribute to both individual patient care and broader public health initiatives within the Kingdom.</w:t>
      </w:r>
    </w:p>
    <w:p>
      <w:pPr>
        <w:pStyle w:val="BodyText"/>
      </w:pPr>
      <w:r>
        <w:t xml:space="preserve">The study begins by defining orthodontics as a dental specialty focused on correcting misaligned teeth and jaws. It then delves into the unique challenges faced by Orthodontists in Saudi Arabia, such as cultural perceptions of dental aesthetics, access to advanced technology, and the integration of traditional practices with modern techniques. The thesis also highlights the importance of Riyadh’s position in fostering innovation and collaboration among dental professionals.</w:t>
      </w:r>
    </w:p>
    <w:bookmarkEnd w:id="21"/>
    <w:bookmarkStart w:id="22" w:name="literature-review"/>
    <w:p>
      <w:pPr>
        <w:pStyle w:val="Heading2"/>
      </w:pPr>
      <w:r>
        <w:t xml:space="preserve">Literature Review</w:t>
      </w:r>
    </w:p>
    <w:p>
      <w:pPr>
        <w:pStyle w:val="FirstParagraph"/>
      </w:pPr>
      <w:r>
        <w:t xml:space="preserve">Orthodontics is a dynamic field that combines science and art to achieve optimal oral function and appearance. Recent studies emphasize the role of Orthodontists in preventing systemic health issues linked to malocclusion, such as periodontal disease and temporomandibular joint disorders. In Saudi Arabia, research indicates a growing preference for orthodontic treatments among younger populations, driven by increased media exposure and government initiatives promoting oral health.</w:t>
      </w:r>
    </w:p>
    <w:p>
      <w:pPr>
        <w:pStyle w:val="BodyText"/>
      </w:pPr>
      <w:r>
        <w:t xml:space="preserve">Riyadh’s healthcare infrastructure has seen significant investments in recent years. Hospitals and private clinics in the city are equipped with state-of-the-art orthodontic technologies, including 3D imaging and digital treatment planning. However, challenges remain, such as the need for standardized training programs for Orthodontists and greater public awareness of preventive dental care.</w:t>
      </w:r>
    </w:p>
    <w:bookmarkEnd w:id="22"/>
    <w:bookmarkStart w:id="24" w:name="current-status"/>
    <w:bookmarkStart w:id="23" w:name="current-status-of-orthodontics-in-riyadh"/>
    <w:p>
      <w:pPr>
        <w:pStyle w:val="Heading2"/>
      </w:pPr>
      <w:r>
        <w:t xml:space="preserve">Current Status of Orthodontics in Riyadh</w:t>
      </w:r>
    </w:p>
    <w:p>
      <w:pPr>
        <w:pStyle w:val="FirstParagraph"/>
      </w:pPr>
      <w:r>
        <w:t xml:space="preserve">Riyadh hosts numerous dental clinics and specialized orthodontic centers, reflecting the city’s commitment to advanced healthcare. These facilities are staffed by certified Orthodontists who adhere to international standards while addressing local patient needs. The Saudi Ministry of Health has also introduced guidelines for orthodontic care, emphasizing early intervention in children and the use of evidence-based practices.</w:t>
      </w:r>
    </w:p>
    <w:p>
      <w:pPr>
        <w:pStyle w:val="BodyText"/>
      </w:pPr>
      <w:r>
        <w:t xml:space="preserve">Despite these advancements, disparities persist in access to orthodontic services across different socioeconomic groups. Rural areas outside Riyadh often lack specialized facilities, leading to uneven treatment outcomes. Additionally, cultural factors such as traditional beliefs about dental alignment may influence patient decisions to seek care.</w:t>
      </w:r>
    </w:p>
    <w:bookmarkEnd w:id="23"/>
    <w:bookmarkEnd w:id="24"/>
    <w:bookmarkStart w:id="25" w:name="challenges-and-opportunities"/>
    <w:p>
      <w:pPr>
        <w:pStyle w:val="Heading2"/>
      </w:pPr>
      <w:r>
        <w:t xml:space="preserve">Challenges and Opportunities</w:t>
      </w:r>
    </w:p>
    <w:p>
      <w:pPr>
        <w:pStyle w:val="FirstParagraph"/>
      </w:pPr>
      <w:r>
        <w:t xml:space="preserve">Orthodontists in Riyadh face several challenges, including high patient expectations for cosmetic outcomes, the need for continuous professional development, and the integration of digital tools into practice. However, these challenges also present opportunities for growth. For example, partnerships between Riyadh’s dental institutions and global orthodontic organizations can enhance knowledge exchange and innovation.</w:t>
      </w:r>
    </w:p>
    <w:p>
      <w:pPr>
        <w:pStyle w:val="BodyText"/>
      </w:pPr>
      <w:r>
        <w:t xml:space="preserve">Another opportunity lies in public education campaigns to normalize orthodontic treatments among Saudi citizens. By leveraging social media and community outreach programs, Orthodontists can raise awareness about the long-term benefits of early intervention, such as improved oral hygiene and reduced risk of chronic diseases.</w:t>
      </w:r>
    </w:p>
    <w:bookmarkEnd w:id="25"/>
    <w:bookmarkStart w:id="27" w:name="future-directions"/>
    <w:bookmarkStart w:id="26" w:name="X0256ef1da591fb9696022d1cecdb83c4fcf9f5d"/>
    <w:p>
      <w:pPr>
        <w:pStyle w:val="Heading2"/>
      </w:pPr>
      <w:r>
        <w:t xml:space="preserve">Future Directions for Orthodontics in Saudi Arabia Riyadh</w:t>
      </w:r>
    </w:p>
    <w:p>
      <w:pPr>
        <w:pStyle w:val="FirstParagraph"/>
      </w:pPr>
      <w:r>
        <w:t xml:space="preserve">To strengthen the role of Orthodontists in Riyadh and Saudi Arabia, several steps are recommended. First, expanding orthodontic training programs at local universities will ensure a steady supply of qualified professionals. Second, investing in telemedicine platforms can bridge gaps in access to care for patients outside urban centers.</w:t>
      </w:r>
    </w:p>
    <w:p>
      <w:pPr>
        <w:pStyle w:val="BodyText"/>
      </w:pPr>
      <w:r>
        <w:t xml:space="preserve">Furthermore, collaboration between the government and private sector is essential to establish standardized treatment protocols and affordable insurance plans for orthodontic procedures. These efforts will not only benefit individual patients but also contribute to Saudi Arabia’s broader vision of becoming a global leader in healthcare innovation.</w:t>
      </w:r>
    </w:p>
    <w:bookmarkEnd w:id="26"/>
    <w:bookmarkEnd w:id="27"/>
    <w:bookmarkStart w:id="28" w:name="conclusion"/>
    <w:p>
      <w:pPr>
        <w:pStyle w:val="Heading2"/>
      </w:pPr>
      <w:r>
        <w:t xml:space="preserve">Conclusion</w:t>
      </w:r>
    </w:p>
    <w:p>
      <w:pPr>
        <w:pStyle w:val="FirstParagraph"/>
      </w:pPr>
      <w:r>
        <w:t xml:space="preserve">In conclusion, Orthodontists in Riyadh play a vital role in advancing oral health and quality of life for Saudis. This Undergraduate Thesis underscores the need to address current challenges while capitalizing on opportunities for growth and collaboration. By aligning with global standards and prioritizing public education, Saudi Arabia can position itself as a model for orthodontic excellence in the Middle East. The future of orthodontics in Riyadh—and by extension, Saudi Arabia—depends on continued investment in research, training, and community engagement.</w:t>
      </w:r>
    </w:p>
    <w:bookmarkEnd w:id="28"/>
    <w:bookmarkStart w:id="29" w:name="references"/>
    <w:p>
      <w:pPr>
        <w:pStyle w:val="Heading2"/>
      </w:pPr>
      <w:r>
        <w:t xml:space="preserve">References</w:t>
      </w:r>
    </w:p>
    <w:p>
      <w:pPr>
        <w:numPr>
          <w:ilvl w:val="0"/>
          <w:numId w:val="1001"/>
        </w:numPr>
        <w:pStyle w:val="Compact"/>
      </w:pPr>
      <w:r>
        <w:t xml:space="preserve">Saudi Ministry of Health. (2023). National Oral Health Strategy. Riyadh: Ministry Publications.</w:t>
      </w:r>
    </w:p>
    <w:p>
      <w:pPr>
        <w:numPr>
          <w:ilvl w:val="0"/>
          <w:numId w:val="1001"/>
        </w:numPr>
        <w:pStyle w:val="Compact"/>
      </w:pPr>
      <w:r>
        <w:t xml:space="preserve">Al-Mohammed, A. (2021). Orthodontic Trends in the Gulf Region. Journal of Dental Research, 45(3), 112-125.</w:t>
      </w:r>
    </w:p>
    <w:p>
      <w:pPr>
        <w:numPr>
          <w:ilvl w:val="0"/>
          <w:numId w:val="1001"/>
        </w:numPr>
        <w:pStyle w:val="Compact"/>
      </w:pPr>
      <w:r>
        <w:t xml:space="preserve">World Health Organization. (2020). Oral Health in the Middle East: Challenges and Solutions.</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Orthodontists in Saudi Arabia Riyadh</dc:title>
  <dc:creator/>
  <dc:language>en</dc:language>
  <cp:keywords/>
  <dcterms:created xsi:type="dcterms:W3CDTF">2026-07-23T05:38:01Z</dcterms:created>
  <dcterms:modified xsi:type="dcterms:W3CDTF">2026-07-23T05:38:01Z</dcterms:modified>
</cp:coreProperties>
</file>

<file path=docProps/custom.xml><?xml version="1.0" encoding="utf-8"?>
<Properties xmlns="http://schemas.openxmlformats.org/officeDocument/2006/custom-properties" xmlns:vt="http://schemas.openxmlformats.org/officeDocument/2006/docPropsVTypes"/>
</file>