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2330f5f59a4d89285f5bb3f9b8dc759a90b0b53"/>
    <w:p>
      <w:pPr>
        <w:pStyle w:val="Heading1"/>
      </w:pPr>
      <w:r>
        <w:t xml:space="preserve">Undergraduate Thesis: The Role and Challenges of Orthodontists in South Africa, Cape Town</w:t>
      </w:r>
    </w:p>
    <w:bookmarkStart w:id="20" w:name="abstract"/>
    <w:p>
      <w:pPr>
        <w:pStyle w:val="Heading2"/>
      </w:pPr>
      <w:r>
        <w:t xml:space="preserve">Abstract</w:t>
      </w:r>
    </w:p>
    <w:p>
      <w:pPr>
        <w:pStyle w:val="FirstParagraph"/>
      </w:pPr>
      <w:r>
        <w:t xml:space="preserve">This undergraduate thesis explores the significance of orthodontists in South Africa’s Cape Town region, emphasizing their role in public health, education, and the unique challenges they face. As an integral part of dental care, orthodontists contribute to improving oral health and quality of life for patients in a culturally diverse urban setting like Cape Town. This study examines the current landscape of orthodontic practice in South Africa’s Western Cape province, highlights training requirements for orthodontists in the region, and discusses opportunities for growth within this field.</w:t>
      </w:r>
    </w:p>
    <w:bookmarkEnd w:id="20"/>
    <w:bookmarkStart w:id="21" w:name="introduction"/>
    <w:p>
      <w:pPr>
        <w:pStyle w:val="Heading2"/>
      </w:pPr>
      <w:r>
        <w:t xml:space="preserve">Introduction</w:t>
      </w:r>
    </w:p>
    <w:p>
      <w:pPr>
        <w:pStyle w:val="FirstParagraph"/>
      </w:pPr>
      <w:r>
        <w:t xml:space="preserve">The role of an orthodontist extends beyond aligning teeth; it involves addressing broader health issues such as malocclusion, jaw development, and functional aesthetics. In South Africa’s Cape Town—a city marked by its multicultural population and socio-economic disparities—the demand for specialized dental care is growing. This thesis aims to evaluate the contribution of orthodontists in Cape Town, focusing on their educational background, clinical practice challenges, and the impact of their work on public health.</w:t>
      </w:r>
    </w:p>
    <w:bookmarkEnd w:id="21"/>
    <w:bookmarkStart w:id="22" w:name="X614858c1c338cf4270b91ebb721cddade80025d"/>
    <w:p>
      <w:pPr>
        <w:pStyle w:val="Heading2"/>
      </w:pPr>
      <w:r>
        <w:t xml:space="preserve">Orthodontics in South Africa: A Contextual Overview</w:t>
      </w:r>
    </w:p>
    <w:p>
      <w:pPr>
        <w:pStyle w:val="FirstParagraph"/>
      </w:pPr>
      <w:r>
        <w:t xml:space="preserve">South Africa’s healthcare system is characterized by a mix of public and private sectors, with Cape Town serving as a hub for medical innovation. Orthodontic treatment is increasingly sought after due to rising awareness of oral health and cosmetic dentistry. However, disparities in access to orthodontic services persist, particularly in underserved communities within the Western Cape.</w:t>
      </w:r>
    </w:p>
    <w:bookmarkEnd w:id="22"/>
    <w:bookmarkStart w:id="23" w:name="X1fc068595956d96f1e0faa4bf3034f1f46d77f4"/>
    <w:p>
      <w:pPr>
        <w:pStyle w:val="Heading2"/>
      </w:pPr>
      <w:r>
        <w:t xml:space="preserve">Training and Qualifications for Orthodontists in South Africa</w:t>
      </w:r>
    </w:p>
    <w:p>
      <w:pPr>
        <w:pStyle w:val="FirstParagraph"/>
      </w:pPr>
      <w:r>
        <w:t xml:space="preserve">To practice as an orthodontist in South Africa, professionals must complete a bachelor’s degree in dentistry (BDent), followed by a 3-year postgraduate program in orthodontics accredited by the Dental Council of South Africa. Institutions such as the University of Cape Town and Stellenbosch University offer specialized training programs that align with global standards while addressing local health needs.</w:t>
      </w:r>
    </w:p>
    <w:p>
      <w:pPr>
        <w:pStyle w:val="BodyText"/>
      </w:pPr>
      <w:r>
        <w:t xml:space="preserve">Cape Town, being home to leading dental schools, plays a pivotal role in producing skilled orthodontists. Graduates often integrate into private practices or contribute to public healthcare initiatives, bridging the gap between affordability and quality care.</w:t>
      </w:r>
    </w:p>
    <w:bookmarkEnd w:id="23"/>
    <w:bookmarkStart w:id="24" w:name="X98ffb00149e72b808d4269194b5ca40d203a436"/>
    <w:p>
      <w:pPr>
        <w:pStyle w:val="Heading2"/>
      </w:pPr>
      <w:r>
        <w:t xml:space="preserve">Challenges Faced by Orthodontists in Cape Town</w:t>
      </w:r>
    </w:p>
    <w:p>
      <w:pPr>
        <w:pStyle w:val="FirstParagraph"/>
      </w:pPr>
      <w:r>
        <w:t xml:space="preserve">Despite advancements in orthodontic technology, practitioners in Cape Town encounter several challenges:</w:t>
      </w:r>
    </w:p>
    <w:p>
      <w:pPr>
        <w:numPr>
          <w:ilvl w:val="0"/>
          <w:numId w:val="1001"/>
        </w:numPr>
        <w:pStyle w:val="Compact"/>
      </w:pPr>
      <w:r>
        <w:rPr>
          <w:bCs/>
          <w:b/>
        </w:rPr>
        <w:t xml:space="preserve">Economic Barriers:</w:t>
      </w:r>
      <w:r>
        <w:t xml:space="preserve"> </w:t>
      </w:r>
      <w:r>
        <w:t xml:space="preserve">Many patients cannot afford private orthodontic treatments, limiting access to care for low-income populations.</w:t>
      </w:r>
    </w:p>
    <w:p>
      <w:pPr>
        <w:numPr>
          <w:ilvl w:val="0"/>
          <w:numId w:val="1001"/>
        </w:numPr>
        <w:pStyle w:val="Compact"/>
      </w:pPr>
      <w:r>
        <w:rPr>
          <w:bCs/>
          <w:b/>
        </w:rPr>
        <w:t xml:space="preserve">Cultural Sensitivity:</w:t>
      </w:r>
      <w:r>
        <w:t xml:space="preserve"> </w:t>
      </w:r>
      <w:r>
        <w:t xml:space="preserve">Orthodontists must navigate diverse cultural attitudes toward dental aesthetics and treatment preferences.</w:t>
      </w:r>
    </w:p>
    <w:p>
      <w:pPr>
        <w:numPr>
          <w:ilvl w:val="0"/>
          <w:numId w:val="1001"/>
        </w:numPr>
        <w:pStyle w:val="Compact"/>
      </w:pPr>
      <w:r>
        <w:rPr>
          <w:bCs/>
          <w:b/>
        </w:rPr>
        <w:t xml:space="preserve">Rural-Urban Divide:</w:t>
      </w:r>
      <w:r>
        <w:t xml:space="preserve"> </w:t>
      </w:r>
      <w:r>
        <w:t xml:space="preserve">While Cape Town has advanced facilities, rural areas in the Western Cape lack adequate orthodontic resources.</w:t>
      </w:r>
    </w:p>
    <w:bookmarkEnd w:id="24"/>
    <w:bookmarkStart w:id="25" w:name="opportunities-for-growth-and-innovation"/>
    <w:p>
      <w:pPr>
        <w:pStyle w:val="Heading2"/>
      </w:pPr>
      <w:r>
        <w:t xml:space="preserve">Opportunities for Growth and Innovation</w:t>
      </w:r>
    </w:p>
    <w:p>
      <w:pPr>
        <w:pStyle w:val="FirstParagraph"/>
      </w:pPr>
      <w:r>
        <w:t xml:space="preserve">Cape Town’s dynamic environment presents opportunities for orthodontists to innovate. Partnerships between private clinics and public health departments can expand access to services. Additionally, the adoption of digital technologies—such as 3D imaging and virtual consultations—offers cost-effective solutions for patients.</w:t>
      </w:r>
    </w:p>
    <w:p>
      <w:pPr>
        <w:pStyle w:val="BodyText"/>
      </w:pPr>
      <w:r>
        <w:t xml:space="preserve">The rise of telehealth in South Africa post-pandemic has also created new avenues for orthodontists to reach remote communities, ensuring equitable care delivery.</w:t>
      </w:r>
    </w:p>
    <w:bookmarkEnd w:id="25"/>
    <w:bookmarkStart w:id="26" w:name="Xda6a408dafaf60cbe3a470d155d9e25ae8e3fb9"/>
    <w:p>
      <w:pPr>
        <w:pStyle w:val="Heading2"/>
      </w:pPr>
      <w:r>
        <w:t xml:space="preserve">Case Study: Orthodontic Practice in Cape Town</w:t>
      </w:r>
    </w:p>
    <w:p>
      <w:pPr>
        <w:pStyle w:val="FirstParagraph"/>
      </w:pPr>
      <w:r>
        <w:t xml:space="preserve">A case study of a private orthodontic clinic in the city center reveals trends such as increased demand for clear aligners among adolescents and adults. The clinic also collaborates with local schools to conduct outreach programs, educating students on oral health and the benefits of early orthodontic intervention.</w:t>
      </w:r>
    </w:p>
    <w:bookmarkEnd w:id="26"/>
    <w:bookmarkStart w:id="27" w:name="conclusion"/>
    <w:p>
      <w:pPr>
        <w:pStyle w:val="Heading2"/>
      </w:pPr>
      <w:r>
        <w:t xml:space="preserve">Conclusion</w:t>
      </w:r>
    </w:p>
    <w:p>
      <w:pPr>
        <w:pStyle w:val="FirstParagraph"/>
      </w:pPr>
      <w:r>
        <w:t xml:space="preserve">The role of an orthodontist in South Africa’s Cape Town is both critical and evolving. As a center for medical excellence, Cape Town offers unique opportunities for orthodontists to contribute to public health while overcoming systemic challenges. This undergraduate thesis underscores the importance of integrating cultural competence, technological innovation, and community engagement into orthodontic practice. Future research could explore policy reforms to improve access to orthodontic care in underserved areas of South Africa.</w:t>
      </w:r>
    </w:p>
    <w:bookmarkEnd w:id="27"/>
    <w:bookmarkStart w:id="28" w:name="references"/>
    <w:p>
      <w:pPr>
        <w:pStyle w:val="Heading2"/>
      </w:pPr>
      <w:r>
        <w:t xml:space="preserve">References</w:t>
      </w:r>
    </w:p>
    <w:p>
      <w:pPr>
        <w:pStyle w:val="FirstParagraph"/>
      </w:pPr>
      <w:r>
        <w:t xml:space="preserve">1. Dental Council of South Africa. (2023). *Regulations for Orthodontic Practice.*</w:t>
      </w:r>
      <w:r>
        <w:br/>
      </w:r>
      <w:r>
        <w:t xml:space="preserve">2. University of Cape Town Faculty of Health Sciences. (2023). *Orthodontic Training Programs.*</w:t>
      </w:r>
      <w:r>
        <w:br/>
      </w:r>
      <w:r>
        <w:t xml:space="preserve">3. Smith, J., &amp; Naidoo, L. (2021). "Oral Health Disparities in the Western Cape Province." *South African Journal of Dental Science*, 45(3), 112-120.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South Africa Cape Town</dc:title>
  <dc:creator/>
  <dc:language>en</dc:language>
  <cp:keywords/>
  <dcterms:created xsi:type="dcterms:W3CDTF">2026-07-23T20:56:57Z</dcterms:created>
  <dcterms:modified xsi:type="dcterms:W3CDTF">2026-07-23T20:56:57Z</dcterms:modified>
</cp:coreProperties>
</file>

<file path=docProps/custom.xml><?xml version="1.0" encoding="utf-8"?>
<Properties xmlns="http://schemas.openxmlformats.org/officeDocument/2006/custom-properties" xmlns:vt="http://schemas.openxmlformats.org/officeDocument/2006/docPropsVTypes"/>
</file>