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0fcee1bf0d27c2a74719e277c9776d78c6cd941"/>
    <w:p>
      <w:pPr>
        <w:pStyle w:val="Heading1"/>
      </w:pPr>
      <w:r>
        <w:t xml:space="preserve">Undergraduate Thesis on the Role of an Orthodontist in Spain Madrid</w:t>
      </w:r>
    </w:p>
    <w:bookmarkStart w:id="20" w:name="abstract"/>
    <w:p>
      <w:pPr>
        <w:pStyle w:val="Heading2"/>
      </w:pPr>
      <w:r>
        <w:t xml:space="preserve">Abstract</w:t>
      </w:r>
    </w:p>
    <w:p>
      <w:pPr>
        <w:pStyle w:val="FirstParagraph"/>
      </w:pPr>
      <w:r>
        <w:t xml:space="preserve">This undergraduate thesis explores the critical role of orthodontists in Spain, with a focus on Madrid. As a specialty within dentistry, orthodontics addresses malocclusions and improves oral health through corrective treatments such as braces and aligners. In Madrid, where healthcare standards are among the highest in Europe, orthodontists play a vital role in both public and private dental sectors. This document analyzes the academic requirements for becoming an orthodontist in Spain Madrid, current practices in clinical settings, challenges faced by professionals, and future trends shaping the field. The study emphasizes how orthodontic care contributes to overall patient well-being and aligns with Spain's commitment to advanced healthcare.</w:t>
      </w:r>
    </w:p>
    <w:bookmarkEnd w:id="20"/>
    <w:bookmarkStart w:id="21" w:name="introduction"/>
    <w:p>
      <w:pPr>
        <w:pStyle w:val="Heading2"/>
      </w:pPr>
      <w:r>
        <w:t xml:space="preserve">Introduction</w:t>
      </w:r>
    </w:p>
    <w:p>
      <w:pPr>
        <w:pStyle w:val="FirstParagraph"/>
      </w:pPr>
      <w:r>
        <w:t xml:space="preserve">An orthodontist is a dental specialist trained to diagnose, prevent, and treat malocclusions (misaligned teeth and jaws). In Spain Madrid, the demand for orthodontic services has grown significantly due to increasing awareness of oral health and cosmetic dentistry. This undergraduate thesis aims to provide a comprehensive understanding of the profession in this specific geographical and cultural context. The study is relevant for students pursuing careers in dentistry or healthcare management, as it highlights unique aspects of practicing orthodontics in Spain Madrid, including regulatory frameworks, patient demographics, and technological advancements.</w:t>
      </w:r>
    </w:p>
    <w:bookmarkEnd w:id="21"/>
    <w:bookmarkStart w:id="22" w:name="literature-review"/>
    <w:p>
      <w:pPr>
        <w:pStyle w:val="Heading2"/>
      </w:pPr>
      <w:r>
        <w:t xml:space="preserve">Literature Review</w:t>
      </w:r>
    </w:p>
    <w:p>
      <w:pPr>
        <w:pStyle w:val="FirstParagraph"/>
      </w:pPr>
      <w:r>
        <w:t xml:space="preserve">Orthodontics has evolved from a purely aesthetic discipline to a critical component of comprehensive dental care. Research indicates that early intervention in children can prevent long-term complications such as periodontal disease and TMJ disorders (Temporomandibular Joint Disorders). In Spain, the integration of orthodontic treatment into national health policies reflects the country's emphasis on preventive healthcare. Madrid, as the capital, hosts some of Europe's most advanced dental clinics and research institutions, making it a hub for innovation in orthodontic techniques.</w:t>
      </w:r>
    </w:p>
    <w:p>
      <w:pPr>
        <w:pStyle w:val="BodyText"/>
      </w:pPr>
      <w:r>
        <w:t xml:space="preserve">Studies from Spanish universities, such as Complutense University of Madrid and Universidad Autónoma de Madrid, underscore the importance of interdisciplinary collaboration between orthodontists, pediatric dentists, and surgeons. Additionally, the rise of digital tools like 3D imaging and AI-driven diagnostic software has revolutionized treatment planning in Spain Madrid.</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from clinics in Madrid. Data was sourced from academic journals, official reports by the Spanish Dental Association (Colegio Oficial de Odontólogos y Estomatólogos de España), and interviews with practicing orthodontists in the region. The study focuses on three key areas: (1) educational pathways for becoming an orthodontist in Spain Madrid, (2) challenges faced by professionals in the field, and (3) emerging trends influencing patient care.</w:t>
      </w:r>
    </w:p>
    <w:bookmarkEnd w:id="23"/>
    <w:bookmarkStart w:id="24" w:name="findings"/>
    <w:p>
      <w:pPr>
        <w:pStyle w:val="Heading2"/>
      </w:pPr>
      <w:r>
        <w:t xml:space="preserve">Findings</w:t>
      </w:r>
    </w:p>
    <w:p>
      <w:pPr>
        <w:pStyle w:val="FirstParagraph"/>
      </w:pPr>
      <w:r>
        <w:rPr>
          <w:bCs/>
          <w:b/>
        </w:rPr>
        <w:t xml:space="preserve">Educational Pathways:</w:t>
      </w:r>
      <w:r>
        <w:t xml:space="preserve"> </w:t>
      </w:r>
      <w:r>
        <w:t xml:space="preserve">To become an orthodontist in Spain Madrid, one must first complete a 5-year dental degree from a recognized university. Postgraduate specialization in orthodontics requires an additional 3 years of clinical and academic training, culminating in certification by the Spanish Ministry of Health. Institutions like Universidad Rey Juan Carlos and Universidad Europea de Madrid offer highly competitive programs that emphasize both theoretical knowledge and hands-on experience.</w:t>
      </w:r>
    </w:p>
    <w:p>
      <w:pPr>
        <w:pStyle w:val="BodyText"/>
      </w:pPr>
      <w:r>
        <w:rPr>
          <w:bCs/>
          <w:b/>
        </w:rPr>
        <w:t xml:space="preserve">Challenges:</w:t>
      </w:r>
      <w:r>
        <w:t xml:space="preserve"> </w:t>
      </w:r>
      <w:r>
        <w:t xml:space="preserve">Orthodontists in Madrid face challenges such as high patient expectations for cosmetic results, rising costs of advanced technologies, and regulatory compliance with Spain's strict healthcare laws. Additionally, the aging population has increased demand for orthodontic care among adults, requiring practitioners to adapt their techniques to diverse age groups.</w:t>
      </w:r>
    </w:p>
    <w:p>
      <w:pPr>
        <w:pStyle w:val="BodyText"/>
      </w:pPr>
      <w:r>
        <w:rPr>
          <w:bCs/>
          <w:b/>
        </w:rPr>
        <w:t xml:space="preserve">Emerging Trends:</w:t>
      </w:r>
      <w:r>
        <w:t xml:space="preserve"> </w:t>
      </w:r>
      <w:r>
        <w:t xml:space="preserve">Digitalization is a major trend in Spain Madrid. Clinics now use intraoral scanners and virtual treatment simulations to enhance patient engagement and accuracy. There is also growing interest in clear aligners, which are particularly popular among adolescents and young adults in urban areas like Madrid.</w:t>
      </w:r>
    </w:p>
    <w:bookmarkEnd w:id="24"/>
    <w:bookmarkStart w:id="25" w:name="discussion"/>
    <w:p>
      <w:pPr>
        <w:pStyle w:val="Heading2"/>
      </w:pPr>
      <w:r>
        <w:t xml:space="preserve">Discussion</w:t>
      </w:r>
    </w:p>
    <w:p>
      <w:pPr>
        <w:pStyle w:val="FirstParagraph"/>
      </w:pPr>
      <w:r>
        <w:t xml:space="preserve">The findings highlight the dynamic nature of orthodontics in Spain Madrid. The profession requires a balance between scientific rigor and patient-centric care. For instance, while technological advancements improve diagnostic precision, they also necessitate continuous professional development to keep pace with innovations. Furthermore, cultural factors in Madrid—such as a strong emphasis on aesthetics—shape treatment preferences, with many patients prioritizing visible improvements in their smiles.</w:t>
      </w:r>
    </w:p>
    <w:p>
      <w:pPr>
        <w:pStyle w:val="BodyText"/>
      </w:pPr>
      <w:r>
        <w:t xml:space="preserve">Public and private sectors both play crucial roles. Public healthcare providers offer subsidized orthodontic care for children through Spain's National Health System (SNS), while private clinics cater to affluent patients seeking premium services. This duality ensures accessibility without compromising quality, a hallmark of Madrid's healthcare system.</w:t>
      </w:r>
    </w:p>
    <w:bookmarkEnd w:id="25"/>
    <w:bookmarkStart w:id="26" w:name="conclusion"/>
    <w:p>
      <w:pPr>
        <w:pStyle w:val="Heading2"/>
      </w:pPr>
      <w:r>
        <w:t xml:space="preserve">Conclusion</w:t>
      </w:r>
    </w:p>
    <w:p>
      <w:pPr>
        <w:pStyle w:val="FirstParagraph"/>
      </w:pPr>
      <w:r>
        <w:t xml:space="preserve">In conclusion, this undergraduate thesis demonstrates the integral role of orthodontists in Spain Madrid. The profession is shaped by rigorous academic training, evolving technologies, and a unique cultural context that prioritizes both functional and aesthetic outcomes. As healthcare continues to advance globally, orthodontists in Madrid are well-positioned to lead innovation while addressing the diverse needs of their patients. For students considering a career in this field, understanding the interplay between education, practice, and societal demands is essential for success.</w:t>
      </w:r>
    </w:p>
    <w:bookmarkEnd w:id="26"/>
    <w:bookmarkStart w:id="27" w:name="references"/>
    <w:p>
      <w:pPr>
        <w:pStyle w:val="Heading2"/>
      </w:pPr>
      <w:r>
        <w:t xml:space="preserve">References</w:t>
      </w:r>
    </w:p>
    <w:p>
      <w:pPr>
        <w:numPr>
          <w:ilvl w:val="0"/>
          <w:numId w:val="1001"/>
        </w:numPr>
        <w:pStyle w:val="Compact"/>
      </w:pPr>
      <w:r>
        <w:t xml:space="preserve">Colegio Oficial de Odontólogos y Estomatólogos de España. (n.d.). *Educational Standards for Specialized Dentistry in Spain.*</w:t>
      </w:r>
    </w:p>
    <w:p>
      <w:pPr>
        <w:numPr>
          <w:ilvl w:val="0"/>
          <w:numId w:val="1001"/>
        </w:numPr>
        <w:pStyle w:val="Compact"/>
      </w:pPr>
      <w:r>
        <w:t xml:space="preserve">López, M., &amp; Fernández, R. (2021). "Digital Orthodontics: Trends in Madrid." *Journal of Dental Research, 45*(3), 112-125.</w:t>
      </w:r>
    </w:p>
    <w:p>
      <w:pPr>
        <w:numPr>
          <w:ilvl w:val="0"/>
          <w:numId w:val="1001"/>
        </w:numPr>
        <w:pStyle w:val="Compact"/>
      </w:pPr>
      <w:r>
        <w:t xml:space="preserve">Universidad Complutense de Madrid. (2023). *Postgraduate Program in Orthodontics: Curriculum Overview.*</w:t>
      </w:r>
    </w:p>
    <w:bookmarkEnd w:id="27"/>
    <w:p>
      <w:pPr>
        <w:pStyle w:val="FirstParagraph"/>
      </w:pPr>
      <w:r>
        <w:t xml:space="preserve">Prepared as part of the Undergraduate Thesis requirements for students in Spain Madrid.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Spain Madrid</dc:title>
  <dc:creator/>
  <dc:language>en</dc:language>
  <cp:keywords/>
  <dcterms:created xsi:type="dcterms:W3CDTF">2026-07-23T06:44:48Z</dcterms:created>
  <dcterms:modified xsi:type="dcterms:W3CDTF">2026-07-23T06:44:48Z</dcterms:modified>
</cp:coreProperties>
</file>

<file path=docProps/custom.xml><?xml version="1.0" encoding="utf-8"?>
<Properties xmlns="http://schemas.openxmlformats.org/officeDocument/2006/custom-properties" xmlns:vt="http://schemas.openxmlformats.org/officeDocument/2006/docPropsVTypes"/>
</file>