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22461edff60c33c995a3f4a777daf13bd49e888"/>
    <w:p>
      <w:pPr>
        <w:pStyle w:val="Heading1"/>
      </w:pPr>
      <w:r>
        <w:t xml:space="preserve">Undergraduate Thesis: The Role of Orthodontists in Vietnam Ho Chi Minh City</w:t>
      </w:r>
    </w:p>
    <w:bookmarkStart w:id="20" w:name="abstract"/>
    <w:p>
      <w:pPr>
        <w:pStyle w:val="Heading2"/>
      </w:pPr>
      <w:r>
        <w:t xml:space="preserve">Abstract</w:t>
      </w:r>
    </w:p>
    <w:p>
      <w:pPr>
        <w:pStyle w:val="FirstParagraph"/>
      </w:pPr>
      <w:r>
        <w:t xml:space="preserve">This Undergraduate Thesis explores the critical role of orthodontists in Vietnam Ho Chi Minh City, focusing on their impact on public health, the dental care industry, and the growing demand for specialized orthodontic services. As urbanization accelerates and awareness of oral aesthetics increases, orthodontists in HCMC face unique challenges and opportunities. This document analyzes current trends in orthodontic practices within the city, highlights cultural and socioeconomic factors influencing treatment preferences, and emphasizes the need for further research to support sustainable development in this field.</w:t>
      </w:r>
    </w:p>
    <w:bookmarkEnd w:id="20"/>
    <w:bookmarkStart w:id="21" w:name="introduction"/>
    <w:p>
      <w:pPr>
        <w:pStyle w:val="Heading2"/>
      </w:pPr>
      <w:r>
        <w:t xml:space="preserve">Introduction</w:t>
      </w:r>
    </w:p>
    <w:p>
      <w:pPr>
        <w:pStyle w:val="FirstParagraph"/>
      </w:pPr>
      <w:r>
        <w:t xml:space="preserve">Vietnam Ho Chi Minh City (HCMC), a bustling metropolis with a population exceeding 9 million, has emerged as a hub for medical innovation and specialized healthcare services. Among these services, orthodontics plays an increasingly vital role due to rising public interest in dental aesthetics and functional oral health. Orthodontists in HCMC not only address malocclusions but also contribute to broader health outcomes, including improved speech, digestion, and self-esteem.</w:t>
      </w:r>
    </w:p>
    <w:p>
      <w:pPr>
        <w:pStyle w:val="BodyText"/>
      </w:pPr>
      <w:r>
        <w:t xml:space="preserve">This Undergraduate Thesis aims to examine the current landscape of orthodontic practice in HCMC, evaluate the challenges faced by professionals in this field, and propose strategies for enhancing accessibility and quality of care. The study underscores the importance of aligning orthodontic education with local needs while considering global advancements in dental technology.</w:t>
      </w:r>
    </w:p>
    <w:bookmarkEnd w:id="21"/>
    <w:bookmarkStart w:id="22" w:name="X1779518a6ee2f9276544666c615c6d2b712342f"/>
    <w:p>
      <w:pPr>
        <w:pStyle w:val="Heading2"/>
      </w:pPr>
      <w:r>
        <w:t xml:space="preserve">Significance of Orthodontists in Vietnam Ho Chi Minh City</w:t>
      </w:r>
    </w:p>
    <w:p>
      <w:pPr>
        <w:pStyle w:val="FirstParagraph"/>
      </w:pPr>
      <w:r>
        <w:t xml:space="preserve">Orthodontists are specialized dentists who diagnose, prevent, and treat dental and facial irregularities. In HCMC, where rapid urbanization has led to lifestyle changes (e.g., increased consumption of processed foods), the prevalence of malocclusions such as overcrowding, spacing issues, and jaw misalignment has risen. Orthodontic interventions like braces, clear aligners, and orthognathic surgery are essential for correcting these conditions.</w:t>
      </w:r>
    </w:p>
    <w:p>
      <w:pPr>
        <w:pStyle w:val="BodyText"/>
      </w:pPr>
      <w:r>
        <w:t xml:space="preserve">Culturally, there is a growing emphasis on appearances in HCMC’s cosmopolitan society. This has driven demand for orthodontic treatments among both adolescents and adults. However, disparities in access to quality care persist due to factors such as high treatment costs, limited availability of specialized clinics, and uneven distribution of trained professionals across the city.</w:t>
      </w:r>
    </w:p>
    <w:bookmarkEnd w:id="22"/>
    <w:bookmarkStart w:id="23" w:name="current-trends-in-orthodontic-practices"/>
    <w:p>
      <w:pPr>
        <w:pStyle w:val="Heading2"/>
      </w:pPr>
      <w:r>
        <w:t xml:space="preserve">Current Trends in Orthodontic Practices</w:t>
      </w:r>
    </w:p>
    <w:p>
      <w:pPr>
        <w:pStyle w:val="FirstParagraph"/>
      </w:pPr>
      <w:r>
        <w:t xml:space="preserve">Recent years have seen a surge in orthodontic clinics in HCMC, particularly in districts like District 1 and District 3, where private healthcare facilities are concentrated. These clinics often leverage advanced technologies such as digital imaging, computer-aided design (CAD), and 3D printing to improve precision and patient comfort. The integration of telemedicine has also expanded access to consultations for patients in remote areas of the city.</w:t>
      </w:r>
    </w:p>
    <w:p>
      <w:pPr>
        <w:pStyle w:val="BodyText"/>
      </w:pPr>
      <w:r>
        <w:t xml:space="preserve">Additionally, there is a rising interest in aesthetic orthodontics, including clear aligners like Invisalign. This trend reflects the influence of social media and global beauty standards on local preferences. However, many patients remain unaware of the long-term benefits of early orthodontic intervention, such as preventing periodontal disease and reducing wear on teeth.</w:t>
      </w:r>
    </w:p>
    <w:bookmarkEnd w:id="23"/>
    <w:bookmarkStart w:id="24" w:name="challenges-faced-by-orthodontists"/>
    <w:p>
      <w:pPr>
        <w:pStyle w:val="Heading2"/>
      </w:pPr>
      <w:r>
        <w:t xml:space="preserve">Challenges Faced by Orthodontists</w:t>
      </w:r>
    </w:p>
    <w:p>
      <w:pPr>
        <w:pStyle w:val="FirstParagraph"/>
      </w:pPr>
      <w:r>
        <w:t xml:space="preserve">Despite growing demand, orthodontists in HCMC encounter several challenges. First, the cost of advanced treatments is prohibitive for many patients. Second, there is a shortage of qualified orthodontists due to limited training programs and uneven distribution of specialists between urban and rural areas. Third, cultural perceptions of dental care often prioritize immediate results over long-term maintenance, leading to non-compliance with treatment plans.</w:t>
      </w:r>
    </w:p>
    <w:p>
      <w:pPr>
        <w:pStyle w:val="BodyText"/>
      </w:pPr>
      <w:r>
        <w:t xml:space="preserve">Furthermore, the rapid pace of technological advancement requires orthodontists to continuously update their skills through workshops and certifications. This is particularly challenging for small private clinics that lack resources for ongoing education.</w:t>
      </w:r>
    </w:p>
    <w:bookmarkEnd w:id="24"/>
    <w:bookmarkStart w:id="25" w:name="future-directions-and-recommendations"/>
    <w:p>
      <w:pPr>
        <w:pStyle w:val="Heading2"/>
      </w:pPr>
      <w:r>
        <w:t xml:space="preserve">Future Directions and Recommendations</w:t>
      </w:r>
    </w:p>
    <w:p>
      <w:pPr>
        <w:pStyle w:val="FirstParagraph"/>
      </w:pPr>
      <w:r>
        <w:t xml:space="preserve">To address these challenges, this Undergraduate Thesis proposes several strategies. First, the Ministry of Health in Vietnam should collaborate with universities to expand orthodontic training programs and ensure equitable distribution of specialists across HCMC’s districts. Second, public-private partnerships could reduce the cost of orthodontic care through subsidized treatment options for low-income families.</w:t>
      </w:r>
    </w:p>
    <w:p>
      <w:pPr>
        <w:pStyle w:val="BodyText"/>
      </w:pPr>
      <w:r>
        <w:t xml:space="preserve">Additionally, awareness campaigns led by orthodontists and dental associations are crucial for educating the public about the importance of early intervention and long-term oral health. Leveraging social media platforms to share success stories and dispel myths about orthodontic treatments could also enhance patient engagement.</w:t>
      </w:r>
    </w:p>
    <w:bookmarkEnd w:id="25"/>
    <w:bookmarkStart w:id="26" w:name="conclusion"/>
    <w:p>
      <w:pPr>
        <w:pStyle w:val="Heading2"/>
      </w:pPr>
      <w:r>
        <w:t xml:space="preserve">Conclusion</w:t>
      </w:r>
    </w:p>
    <w:p>
      <w:pPr>
        <w:pStyle w:val="FirstParagraph"/>
      </w:pPr>
      <w:r>
        <w:t xml:space="preserve">In conclusion, orthodontists play a pivotal role in Vietnam Ho Chi Minh City by addressing both functional and aesthetic dental concerns. Their work directly contributes to improving quality of life for individuals and strengthening the city’s healthcare infrastructure. However, achieving equitable access to orthodontic care requires coordinated efforts from policymakers, educators, and practitioners.</w:t>
      </w:r>
    </w:p>
    <w:p>
      <w:pPr>
        <w:pStyle w:val="BodyText"/>
      </w:pPr>
      <w:r>
        <w:t xml:space="preserve">This Undergraduate Thesis highlights the need for further research on orthodontic trends in HCMC and emphasizes the importance of tailoring solutions to local needs. By fostering innovation and collaboration, Vietnam Ho Chi Minh City can emerge as a leader in orthodontic care across Southeast Asia.</w:t>
      </w:r>
    </w:p>
    <w:bookmarkEnd w:id="26"/>
    <w:bookmarkStart w:id="27" w:name="references"/>
    <w:p>
      <w:pPr>
        <w:pStyle w:val="Heading2"/>
      </w:pPr>
      <w:r>
        <w:t xml:space="preserve">References</w:t>
      </w:r>
    </w:p>
    <w:p>
      <w:pPr>
        <w:numPr>
          <w:ilvl w:val="0"/>
          <w:numId w:val="1001"/>
        </w:numPr>
        <w:pStyle w:val="Compact"/>
      </w:pPr>
      <w:r>
        <w:t xml:space="preserve">Vietnam Ministry of Health. (2023). National Dental Care Report: HCMC Edition.</w:t>
      </w:r>
    </w:p>
    <w:p>
      <w:pPr>
        <w:numPr>
          <w:ilvl w:val="0"/>
          <w:numId w:val="1001"/>
        </w:numPr>
        <w:pStyle w:val="Compact"/>
      </w:pPr>
      <w:r>
        <w:t xml:space="preserve">Journal of Orthodontics. (2021). "Global Trends in Aesthetic Dentistry: A Focus on Southeast Asia."</w:t>
      </w:r>
    </w:p>
    <w:p>
      <w:pPr>
        <w:numPr>
          <w:ilvl w:val="0"/>
          <w:numId w:val="1001"/>
        </w:numPr>
        <w:pStyle w:val="Compact"/>
      </w:pPr>
      <w:r>
        <w:t xml:space="preserve">Ho Chi Minh City University of Medicine and Pharmacy. (2023). Orthodontic Research Symposium Proceedings.</w:t>
      </w:r>
    </w:p>
    <w:bookmarkEnd w:id="27"/>
    <w:bookmarkStart w:id="28" w:name="appendix"/>
    <w:p>
      <w:pPr>
        <w:pStyle w:val="Heading2"/>
      </w:pPr>
      <w:r>
        <w:t xml:space="preserve">Appendix</w:t>
      </w:r>
    </w:p>
    <w:p>
      <w:pPr>
        <w:pStyle w:val="FirstParagraph"/>
      </w:pPr>
      <w:r>
        <w:rPr>
          <w:iCs/>
          <w:i/>
        </w:rPr>
        <w:t xml:space="preserve">(If applicable, include supplementary data such as survey results, diagrams, or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Vietnam Ho Chi Minh City</dc:title>
  <dc:creator/>
  <dc:language>en</dc:language>
  <cp:keywords/>
  <dcterms:created xsi:type="dcterms:W3CDTF">2026-07-24T04:56:12Z</dcterms:created>
  <dcterms:modified xsi:type="dcterms:W3CDTF">2026-07-24T04:56:12Z</dcterms:modified>
</cp:coreProperties>
</file>

<file path=docProps/custom.xml><?xml version="1.0" encoding="utf-8"?>
<Properties xmlns="http://schemas.openxmlformats.org/officeDocument/2006/custom-properties" xmlns:vt="http://schemas.openxmlformats.org/officeDocument/2006/docPropsVTypes"/>
</file>