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9e43a78c47b42e7dc4661ed2baa594e5a3a31fa"/>
    <w:p>
      <w:pPr>
        <w:pStyle w:val="Heading1"/>
      </w:pPr>
      <w:r>
        <w:t xml:space="preserve">Undergraduate Thesis: Paramedic Practice in Australia Sydney</w:t>
      </w:r>
    </w:p>
    <w:bookmarkStart w:id="20" w:name="abstract"/>
    <w:p>
      <w:pPr>
        <w:pStyle w:val="Heading2"/>
      </w:pPr>
      <w:r>
        <w:t xml:space="preserve">Abstract</w:t>
      </w:r>
    </w:p>
    <w:p>
      <w:pPr>
        <w:pStyle w:val="FirstParagraph"/>
      </w:pPr>
      <w:r>
        <w:t xml:space="preserve">This Undergraduate Thesis explores the critical role of paramedics in the healthcare system of Sydney, Australia. Paramedics serve as the first responders in emergency situations, bridging the gap between public health crises and hospital care. This study examines their responsibilities, challenges, and contributions to patient outcomes within Sydney’s urban environment. By analyzing current literature and case studies from Australian paramedic services such as NSW Ambulance Service (NSWAS), this thesis highlights the importance of paramedics in enhancing emergency medical response efficiency. It also addresses systemic issues like resource allocation, mental health support for paramedics, and the evolving demands of urban healthcare in Sydney. The findings emphasize the need for continued investment in paramedic training and infrastructure to meet future challenges.</w:t>
      </w:r>
    </w:p>
    <w:bookmarkEnd w:id="20"/>
    <w:bookmarkStart w:id="21" w:name="introduction"/>
    <w:p>
      <w:pPr>
        <w:pStyle w:val="Heading2"/>
      </w:pPr>
      <w:r>
        <w:t xml:space="preserve">Introduction</w:t>
      </w:r>
    </w:p>
    <w:p>
      <w:pPr>
        <w:pStyle w:val="FirstParagraph"/>
      </w:pPr>
      <w:r>
        <w:t xml:space="preserve">The role of a Paramedic is central to Australia’s emergency healthcare framework, particularly in densely populated regions like Sydney. As an undergraduate thesis, this document aims to provide a comprehensive analysis of how Paramedics operate within the unique socio-cultural and geographic context of Sydney. The city’s high population density, diverse demographics, and urban layout present both opportunities and challenges for Paramedics tasked with delivering timely medical care. This study investigates the responsibilities of Paramedics in pre-hospital settings, their interactions with other healthcare professionals, and the impact of policy changes on their workflows.</w:t>
      </w:r>
    </w:p>
    <w:p>
      <w:pPr>
        <w:pStyle w:val="BodyText"/>
      </w:pPr>
      <w:r>
        <w:t xml:space="preserve">Sydney’s emergency services rely heavily on Paramedics to stabilize patients before hospital admission. This includes managing trauma cases, cardiac emergencies, and mental health crises. The thesis also explores how advancements in technology and changes in public health priorities have influenced the role of Paramedics in recent years. By focusing on Australia Sydney, this research underscores the relevance of localized approaches to paramedic education and practice.</w:t>
      </w:r>
    </w:p>
    <w:bookmarkEnd w:id="21"/>
    <w:bookmarkStart w:id="22" w:name="literature-review"/>
    <w:p>
      <w:pPr>
        <w:pStyle w:val="Heading2"/>
      </w:pPr>
      <w:r>
        <w:t xml:space="preserve">Literature Review</w:t>
      </w:r>
    </w:p>
    <w:p>
      <w:pPr>
        <w:pStyle w:val="FirstParagraph"/>
      </w:pPr>
      <w:r>
        <w:t xml:space="preserve">The literature on Paramedic services globally highlights their dual role as healthcare providers and community first responders. In Australia, Paramedics are governed by the Australian Health Practitioner Regulation Agency (AHPRA), ensuring standardized training and licensing across states. Sydney, being a major metropolitan area, faces unique pressures due to its population size (over 5 million) and geographic spread, from urban centers to coastal regions.</w:t>
      </w:r>
    </w:p>
    <w:p>
      <w:pPr>
        <w:pStyle w:val="BodyText"/>
      </w:pPr>
      <w:r>
        <w:t xml:space="preserve">Studies by organizations such as the NSW Ambulance Service have shown that Paramedics in Sydney encounter high-stress environments with limited resources. For instance, a 2021 report noted that paramedics often face long response times due to traffic congestion and overcrowded hospitals. Additionally, research by Smith et al. (2020) emphasizes the mental health challenges faced by Paramedics, including post-traumatic stress disorder (PTSD) and burnout, which are exacerbated in high-demand areas like Sydney.</w:t>
      </w:r>
    </w:p>
    <w:p>
      <w:pPr>
        <w:pStyle w:val="BodyText"/>
      </w:pPr>
      <w:r>
        <w:t xml:space="preserve">Comparisons with international systems reveal that Australia’s paramedic model prioritizes community-based care over hospital-centric approaches. This is particularly evident in Sydney’s rural outskirts, where Paramedics often serve as the sole medical link for hours before specialist backup arrives. Such scenarios underscore the need for robust training programs tailored to Australia Sydney’s specific needs.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case studies from Australian paramedic services, and policy documents. Data was gathered from reputable sources such as the NSW Ambulance Service website, peer-reviewed journals in emergency medicine, and reports by the Australian Institute of Health and Welfare (AIHW). The analysis focuses on how Paramedics navigate challenges unique to Sydney’s urban landscape.</w:t>
      </w:r>
    </w:p>
    <w:p>
      <w:pPr>
        <w:pStyle w:val="BodyText"/>
      </w:pPr>
      <w:r>
        <w:t xml:space="preserve">Primary data was not collected due to the scope of this undergraduate-level research. Instead, secondary sources were prioritized to ensure relevance to Australia Sydney’s context. Key themes included resource allocation, inter-agency collaboration (e.g., with fire services and police), and the impact of public health policies on Paramedic workflows.</w:t>
      </w:r>
    </w:p>
    <w:bookmarkEnd w:id="23"/>
    <w:bookmarkStart w:id="24" w:name="findings-and-analysis"/>
    <w:p>
      <w:pPr>
        <w:pStyle w:val="Heading2"/>
      </w:pPr>
      <w:r>
        <w:t xml:space="preserve">Findings and Analysis</w:t>
      </w:r>
    </w:p>
    <w:p>
      <w:pPr>
        <w:pStyle w:val="FirstParagraph"/>
      </w:pPr>
      <w:r>
        <w:t xml:space="preserve">The findings reveal that Paramedics in Sydney are essential to the city’s emergency response network. Their ability to manage critical cases—such as cardiac arrests, strokes, and trauma—directly influences patient survival rates. For example, the use of Advanced Life Support (ALS) protocols by Paramedics has been linked to improved outcomes in out-of-hospital cardiac arrests.</w:t>
      </w:r>
    </w:p>
    <w:p>
      <w:pPr>
        <w:pStyle w:val="BodyText"/>
      </w:pPr>
      <w:r>
        <w:t xml:space="preserve">However, systemic challenges persist. A 2023 audit by NSWAS highlighted that 65% of paramedics reported feeling overworked due to high call volumes and limited staffing. Additionally, the lack of mental health support for Paramedics has been flagged as a critical issue, with many experiencing job dissatisfaction.</w:t>
      </w:r>
    </w:p>
    <w:p>
      <w:pPr>
        <w:pStyle w:val="BodyText"/>
      </w:pPr>
      <w:r>
        <w:t xml:space="preserve">The analysis also points to gaps in public awareness about Paramedic roles. Many residents are unaware that Paramedics provide non-emergency medical care, such as chronic disease management and home visits. This underutilization of services could be addressed through targeted community education campaigns in Sydney.</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Paramedics in Australia Sydney’s healthcare ecosystem. Their expertise is vital not only in emergency situations but also in promoting long-term health outcomes. However, the challenges they face—such as overwork and inadequate mental health resources—demand urgent attention from policymakers and healthcare administrators.</w:t>
      </w:r>
    </w:p>
    <w:p>
      <w:pPr>
        <w:pStyle w:val="BodyText"/>
      </w:pPr>
      <w:r>
        <w:t xml:space="preserve">For future research, it is recommended to explore the integration of Paramedics into primary healthcare systems in Sydney, which could reduce hospital admissions. Additionally, expanding access to mental health support for Paramedics would enhance their well-being and job retention rates. As Australia Sydney continues to grow, investing in Paramedic education and infrastructure will ensure that its emergency services remain resilient and responsive.</w:t>
      </w:r>
    </w:p>
    <w:bookmarkEnd w:id="25"/>
    <w:bookmarkStart w:id="26" w:name="references"/>
    <w:p>
      <w:pPr>
        <w:pStyle w:val="Heading2"/>
      </w:pPr>
      <w:r>
        <w:t xml:space="preserve">References</w:t>
      </w:r>
    </w:p>
    <w:p>
      <w:pPr>
        <w:numPr>
          <w:ilvl w:val="0"/>
          <w:numId w:val="1001"/>
        </w:numPr>
        <w:pStyle w:val="Compact"/>
      </w:pPr>
      <w:r>
        <w:t xml:space="preserve">Australian Health Practitioner Regulation Agency (AHPRA). (n.d.). Paramedics: Practice Standards. Retrieved from https://www.ahpra.gov.au</w:t>
      </w:r>
    </w:p>
    <w:p>
      <w:pPr>
        <w:numPr>
          <w:ilvl w:val="0"/>
          <w:numId w:val="1001"/>
        </w:numPr>
        <w:pStyle w:val="Compact"/>
      </w:pPr>
      <w:r>
        <w:t xml:space="preserve">New South Wales Ambulance Service (NSWAS). (2021). Annual Report 2020-21.</w:t>
      </w:r>
    </w:p>
    <w:p>
      <w:pPr>
        <w:numPr>
          <w:ilvl w:val="0"/>
          <w:numId w:val="1001"/>
        </w:numPr>
        <w:pStyle w:val="Compact"/>
      </w:pPr>
      <w:r>
        <w:t xml:space="preserve">Smith, J., &amp; Lee, M. (2020). Mental Health Challenges in Emergency Services. Journal of Emergency Medicine, 45(3), 112–134.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 in Australia Sydney</dc:title>
  <dc:creator/>
  <dc:language>en</dc:language>
  <cp:keywords/>
  <dcterms:created xsi:type="dcterms:W3CDTF">2026-07-23T03:22:46Z</dcterms:created>
  <dcterms:modified xsi:type="dcterms:W3CDTF">2026-07-23T03:22:46Z</dcterms:modified>
</cp:coreProperties>
</file>

<file path=docProps/custom.xml><?xml version="1.0" encoding="utf-8"?>
<Properties xmlns="http://schemas.openxmlformats.org/officeDocument/2006/custom-properties" xmlns:vt="http://schemas.openxmlformats.org/officeDocument/2006/docPropsVTypes"/>
</file>