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fa443f241eaa00662e809033b2b0ace17eeea75"/>
    <w:p>
      <w:pPr>
        <w:pStyle w:val="Heading1"/>
      </w:pPr>
      <w:r>
        <w:t xml:space="preserve">Undergraduate Thesis: The Role of Paramedics in Emergency Medical Services in Canada Toronto</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system in Canada, with a specific focus on Toronto. As one of the most populous and diverse cities in North America, Toronto presents unique challenges and opportunities for paramedics tasked with delivering timely, effective care to a wide range of patients. This study examines the responsibilities, training requirements, technological advancements, and systemic challenges faced by paramedics operating within Toronto’s EMS framework. By analyzing current practices and case studies from the region, this thesis highlights the importance of Paramedic education and professional development in ensuring high-quality patient outcomes in an urban setting. The findings underscore the need for continued investment in paramedic training programs, interagency collaboration, and public awareness initiatives to strengthen emergency care systems across Canada.</w:t>
      </w:r>
    </w:p>
    <w:bookmarkEnd w:id="20"/>
    <w:bookmarkStart w:id="21" w:name="introduction"/>
    <w:p>
      <w:pPr>
        <w:pStyle w:val="Heading2"/>
      </w:pPr>
      <w:r>
        <w:t xml:space="preserve">Introduction</w:t>
      </w:r>
    </w:p>
    <w:p>
      <w:pPr>
        <w:pStyle w:val="FirstParagraph"/>
      </w:pPr>
      <w:r>
        <w:t xml:space="preserve">Toronto, as a global city and the largest metropolis in Canada, experiences an unparalleled demand for emergency medical services. Paramedics serve as the first line of response in life-threatening situations, making their role indispensable to public health and safety. This Undergraduate Thesis investigates how Paramedics in Toronto navigate complex urban environments, manage high patient volumes, and adapt to evolving healthcare technologies. The study emphasizes the importance of understanding paramedic roles within Canada’s broader healthcare system while addressing the specific needs of a multicultural urban population.</w:t>
      </w:r>
    </w:p>
    <w:bookmarkEnd w:id="21"/>
    <w:bookmarkStart w:id="22" w:name="literature-review"/>
    <w:p>
      <w:pPr>
        <w:pStyle w:val="Heading2"/>
      </w:pPr>
      <w:r>
        <w:t xml:space="preserve">Literature Review</w:t>
      </w:r>
    </w:p>
    <w:p>
      <w:pPr>
        <w:pStyle w:val="FirstParagraph"/>
      </w:pPr>
      <w:r>
        <w:t xml:space="preserve">The literature on paramedic practices in Canada highlights their dual role as both clinicians and emergency responders. In Toronto, where traffic congestion and geographic diversity can delay response times, Paramedics must balance speed with clinical accuracy. Research from the University of Toronto (2019) underscores the importance of advanced life support training for paramedics operating in high-density areas like downtown Toronto or suburban neighborhoods. Additionally, studies on telemedicine integration into EMS systems suggest that Paramedics in Canada are increasingly utilizing remote diagnostic tools to improve patient outcomes.</w:t>
      </w:r>
    </w:p>
    <w:p>
      <w:pPr>
        <w:pStyle w:val="BodyText"/>
      </w:pPr>
      <w:r>
        <w:t xml:space="preserve">Toronto’s Paramedic Services have also been at the forefront of public health initiatives. For example, programs focused on stroke awareness and cardiac arrest prevention have demonstrated measurable improvements in survival rates. These efforts reflect a growing recognition of the paramedics’ role in primary healthcare delivery and community engagement.</w:t>
      </w:r>
    </w:p>
    <w:bookmarkEnd w:id="22"/>
    <w:bookmarkStart w:id="23" w:name="methodology"/>
    <w:p>
      <w:pPr>
        <w:pStyle w:val="Heading2"/>
      </w:pPr>
      <w:r>
        <w:t xml:space="preserve">Methodology</w:t>
      </w:r>
    </w:p>
    <w:p>
      <w:pPr>
        <w:pStyle w:val="FirstParagraph"/>
      </w:pPr>
      <w:r>
        <w:t xml:space="preserve">This thesis employs a qualitative research approach, analyzing publicly available data from Toronto’s Paramedic Services, academic publications on Canadian EMS systems, and case studies from recent emergency incidents. Secondary sources include reports from the Ontario Ministry of Health and interviews with registered paramedics operating in Toronto. The methodology prioritizes contextual analysis over statistical modeling, emphasizing how Paramedics adapt to the unique demands of urban emergency care.</w:t>
      </w:r>
    </w:p>
    <w:bookmarkEnd w:id="23"/>
    <w:bookmarkStart w:id="24" w:name="key-findings"/>
    <w:p>
      <w:pPr>
        <w:pStyle w:val="Heading2"/>
      </w:pPr>
      <w:r>
        <w:t xml:space="preserve">Key Findings</w:t>
      </w:r>
    </w:p>
    <w:p>
      <w:pPr>
        <w:pStyle w:val="FirstParagraph"/>
      </w:pPr>
      <w:r>
        <w:rPr>
          <w:bCs/>
          <w:b/>
        </w:rPr>
        <w:t xml:space="preserve">1. Training and Certification Standards:</w:t>
      </w:r>
      <w:r>
        <w:br/>
      </w:r>
      <w:r>
        <w:t xml:space="preserve">In Canada, paramedics must complete a combination of academic coursework and hands-on clinical training. Toronto’s Paramedic Services align with provincial standards, requiring graduates to pass the Canadian Paramedic Registration Examination (CPRE). This ensures consistency in skill levels across the city’s diverse neighborhoods.</w:t>
      </w:r>
    </w:p>
    <w:p>
      <w:pPr>
        <w:pStyle w:val="BodyText"/>
      </w:pPr>
      <w:r>
        <w:rPr>
          <w:bCs/>
          <w:b/>
        </w:rPr>
        <w:t xml:space="preserve">2. Technological Integration:</w:t>
      </w:r>
      <w:r>
        <w:br/>
      </w:r>
      <w:r>
        <w:t xml:space="preserve">Toronto has embraced mobile health technologies, such as electronic health records (EHR) and real-time GPS tracking systems. These tools enable Paramedics to coordinate with hospitals more efficiently, reducing delays in patient handoffs.</w:t>
      </w:r>
    </w:p>
    <w:p>
      <w:pPr>
        <w:pStyle w:val="BodyText"/>
      </w:pPr>
      <w:r>
        <w:rPr>
          <w:bCs/>
          <w:b/>
        </w:rPr>
        <w:t xml:space="preserve">3. Public Health Initiatives:</w:t>
      </w:r>
      <w:r>
        <w:br/>
      </w:r>
      <w:r>
        <w:t xml:space="preserve">Toronto’s Paramedic Services have partnered with local organizations to launch programs like “CPR for All,” which trains community members in life-saving techniques. Such initiatives reflect a shift toward preventive care and community empowerment.</w:t>
      </w:r>
    </w:p>
    <w:bookmarkEnd w:id="24"/>
    <w:bookmarkStart w:id="25" w:name="case-studies"/>
    <w:p>
      <w:pPr>
        <w:pStyle w:val="Heading2"/>
      </w:pPr>
      <w:r>
        <w:t xml:space="preserve">Case Studies</w:t>
      </w:r>
    </w:p>
    <w:p>
      <w:pPr>
        <w:pStyle w:val="FirstParagraph"/>
      </w:pPr>
      <w:r>
        <w:t xml:space="preserve">The 2017 Toronto subway crash, where Paramedics responded to over 100 injured passengers, exemplifies the high-pressure environments they face. Similarly, during the COVID-19 pandemic, Paramedics in Toronto adapted by implementing rapid testing protocols and prioritizing patients based on triage criteria. These cases highlight their resilience and ability to innovate under crisis conditions.</w:t>
      </w:r>
    </w:p>
    <w:bookmarkEnd w:id="25"/>
    <w:bookmarkStart w:id="26" w:name="challenges"/>
    <w:p>
      <w:pPr>
        <w:pStyle w:val="Heading2"/>
      </w:pPr>
      <w:r>
        <w:t xml:space="preserve">Challenges</w:t>
      </w:r>
    </w:p>
    <w:p>
      <w:pPr>
        <w:pStyle w:val="FirstParagraph"/>
      </w:pPr>
      <w:r>
        <w:t xml:space="preserve">Despite their critical role, Paramedics in Toronto face systemic challenges, including understaffing during peak hours and limited resources for mental health support. The 2021 report by the Canadian Association of Paramedics noted that burnout rates among Toronto’s paramedics were 30% higher than the national average. Addressing these issues requires policy interventions, such as increasing funding for EMS programs and expanding access to psychological services.</w:t>
      </w:r>
    </w:p>
    <w:bookmarkEnd w:id="26"/>
    <w:bookmarkStart w:id="27" w:name="conclusion"/>
    <w:p>
      <w:pPr>
        <w:pStyle w:val="Heading2"/>
      </w:pPr>
      <w:r>
        <w:t xml:space="preserve">Conclusion</w:t>
      </w:r>
    </w:p>
    <w:p>
      <w:pPr>
        <w:pStyle w:val="FirstParagraph"/>
      </w:pPr>
      <w:r>
        <w:t xml:space="preserve">This Undergraduate Thesis underscores the vital role of Paramedics in Canada Toronto’s emergency medical services. Their expertise, adaptability, and dedication are essential to safeguarding public health in a rapidly evolving urban landscape. To sustain these efforts, stakeholders must prioritize investment in paramedic education, technological infrastructure, and mental health support systems. By doing so, Toronto can continue to lead as a model city for integrated emergency care in Canada.</w:t>
      </w:r>
    </w:p>
    <w:bookmarkEnd w:id="27"/>
    <w:bookmarkStart w:id="28" w:name="references"/>
    <w:p>
      <w:pPr>
        <w:pStyle w:val="Heading2"/>
      </w:pPr>
      <w:r>
        <w:t xml:space="preserve">References</w:t>
      </w:r>
    </w:p>
    <w:p>
      <w:pPr>
        <w:pStyle w:val="FirstParagraph"/>
      </w:pPr>
      <w:r>
        <w:t xml:space="preserve">1. University of Toronto (2019). “Urban Paramedicine: Challenges and Innovations.”</w:t>
      </w:r>
      <w:r>
        <w:br/>
      </w:r>
      <w:r>
        <w:t xml:space="preserve">2. Ontario Ministry of Health (2021). “Emergency Medical Services in Toronto.”</w:t>
      </w:r>
      <w:r>
        <w:br/>
      </w:r>
      <w:r>
        <w:t xml:space="preserve">3. Canadian Association of Paramedics (2021). “Burnout Rates Among EMS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Canada Toronto</dc:title>
  <dc:creator/>
  <dc:language>en</dc:language>
  <cp:keywords/>
  <dcterms:created xsi:type="dcterms:W3CDTF">2026-07-22T04:14:52Z</dcterms:created>
  <dcterms:modified xsi:type="dcterms:W3CDTF">2026-07-22T04:14:52Z</dcterms:modified>
</cp:coreProperties>
</file>

<file path=docProps/custom.xml><?xml version="1.0" encoding="utf-8"?>
<Properties xmlns="http://schemas.openxmlformats.org/officeDocument/2006/custom-properties" xmlns:vt="http://schemas.openxmlformats.org/officeDocument/2006/docPropsVTypes"/>
</file>