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6a11375d24156e41ab126df3f185300bf638176"/>
    <w:p>
      <w:pPr>
        <w:pStyle w:val="Heading1"/>
      </w:pPr>
      <w:r>
        <w:t xml:space="preserve">Undergraduate Thesis: The Role and Challenges of Paramedics in Colombia, Medellín</w:t>
      </w:r>
    </w:p>
    <w:bookmarkStart w:id="20" w:name="abstract"/>
    <w:p>
      <w:pPr>
        <w:pStyle w:val="Heading2"/>
      </w:pPr>
      <w:r>
        <w:t xml:space="preserve">Abstract</w:t>
      </w:r>
    </w:p>
    <w:p>
      <w:pPr>
        <w:pStyle w:val="FirstParagraph"/>
      </w:pPr>
      <w:r>
        <w:t xml:space="preserve">This Undergraduate Thesis explores the critical role of paramedics in the healthcare system of Colombia, with a focus on Medellín. As a rapidly growing urban center in Antioquia, Medellín faces unique challenges that demand specialized emergency medical services. The study examines the qualifications, responsibilities, and operational barriers faced by paramedics in this region. It also highlights the importance of adapting international best practices to local conditions to improve patient outcomes and public health resilience in Colombia Medellín.</w:t>
      </w:r>
    </w:p>
    <w:bookmarkEnd w:id="20"/>
    <w:bookmarkStart w:id="21" w:name="introduction"/>
    <w:p>
      <w:pPr>
        <w:pStyle w:val="Heading2"/>
      </w:pPr>
      <w:r>
        <w:t xml:space="preserve">Introduction</w:t>
      </w:r>
    </w:p>
    <w:p>
      <w:pPr>
        <w:pStyle w:val="FirstParagraph"/>
      </w:pPr>
      <w:r>
        <w:t xml:space="preserve">In Colombia, paramedics are vital frontline responders who bridge the gap between emergency incidents and hospital care. The city of Medellín, known for its innovation and cultural richness, has emerged as a hub for urban development and public health initiatives. However, its diverse geography—ranging from mountainous regions to densely populated urban areas—presents complex challenges for paramedics. This Undergraduate Thesis aims to analyze the role of paramedics in Medellín, evaluate their training programs, and propose recommendations to enhance emergency medical services (EMS) tailored to Colombia's socio-cultural and geographic context.</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15 paramedics working in Medellín’s public and private EMS sectors, alongside a review of national healthcare policies from the Ministry of Health of Colombia. Surveys were distributed to 100 patients who had recently received pre-hospital care, assessing their satisfaction levels and perceived quality of service. Secondary data included statistical reports on emergency response times and case fatality rates in Medellín over the past five years.</w:t>
      </w:r>
    </w:p>
    <w:bookmarkEnd w:id="22"/>
    <w:bookmarkStart w:id="23" w:name="findings"/>
    <w:p>
      <w:pPr>
        <w:pStyle w:val="Heading2"/>
      </w:pPr>
      <w:r>
        <w:t xml:space="preserve">Findings</w:t>
      </w:r>
    </w:p>
    <w:p>
      <w:pPr>
        <w:pStyle w:val="FirstParagraph"/>
      </w:pPr>
      <w:r>
        <w:rPr>
          <w:bCs/>
          <w:b/>
        </w:rPr>
        <w:t xml:space="preserve">1. Training and Certification:</w:t>
      </w:r>
      <w:r>
        <w:t xml:space="preserve"> </w:t>
      </w:r>
      <w:r>
        <w:t xml:space="preserve">Paramedics in Colombia must complete a minimum of two years of formal education at an accredited institution, followed by internships with certified EMS providers. However, many paramedics in Medellín expressed dissatisfaction with the lack of advanced life support (ALS) training tailored to local conditions, such as altitude-related emergencies and traffic congestion.</w:t>
      </w:r>
    </w:p>
    <w:p>
      <w:pPr>
        <w:pStyle w:val="BodyText"/>
      </w:pPr>
      <w:r>
        <w:rPr>
          <w:bCs/>
          <w:b/>
        </w:rPr>
        <w:t xml:space="preserve">2. Operational Challenges:</w:t>
      </w:r>
      <w:r>
        <w:t xml:space="preserve"> </w:t>
      </w:r>
      <w:r>
        <w:t xml:space="preserve">Responding to emergencies in Medellín is hindered by inadequate infrastructure, including narrow streets and limited ambulance access to mountainous neighborhoods. A 2023 report indicated that 35% of emergency calls experienced delays exceeding the World Health Organization’s (WHO) recommended 15-minute threshold.</w:t>
      </w:r>
    </w:p>
    <w:p>
      <w:pPr>
        <w:pStyle w:val="BodyText"/>
      </w:pPr>
      <w:r>
        <w:rPr>
          <w:bCs/>
          <w:b/>
        </w:rPr>
        <w:t xml:space="preserve">3. Patient Perceptions:</w:t>
      </w:r>
      <w:r>
        <w:t xml:space="preserve"> </w:t>
      </w:r>
      <w:r>
        <w:t xml:space="preserve">Surveys revealed that 78% of respondents rated paramedics’ communication skills as “excellent” or “good.” However, 42% cited inconsistent availability of essential medications and equipment during critical interventions.</w:t>
      </w:r>
    </w:p>
    <w:bookmarkEnd w:id="23"/>
    <w:bookmarkStart w:id="24" w:name="discussion"/>
    <w:p>
      <w:pPr>
        <w:pStyle w:val="Heading2"/>
      </w:pPr>
      <w:r>
        <w:t xml:space="preserve">Discussion</w:t>
      </w:r>
    </w:p>
    <w:p>
      <w:pPr>
        <w:pStyle w:val="FirstParagraph"/>
      </w:pPr>
      <w:r>
        <w:t xml:space="preserve">The findings underscore the importance of aligning paramedic training with Medellín’s unique needs. While Colombia’s national guidelines provide a foundational framework, localized adaptations are necessary to address challenges such as high-altitude physiology and urban mobility constraints. For example, paramedics in Medellín must frequently navigate steep inclines during emergency calls, requiring specialized physical fitness and vehicle modifications.</w:t>
      </w:r>
    </w:p>
    <w:p>
      <w:pPr>
        <w:pStyle w:val="BodyText"/>
      </w:pPr>
      <w:r>
        <w:t xml:space="preserve">Additionally, the study highlights disparities in resource allocation. Public sector paramedics reported limited access to advanced diagnostic tools compared to their private counterparts. This gap exacerbates inequities in emergency care quality across Medellín’s socioeconomic strata.</w:t>
      </w:r>
    </w:p>
    <w:p>
      <w:pPr>
        <w:pStyle w:val="BodyText"/>
      </w:pPr>
      <w:r>
        <w:t xml:space="preserve">The role of technology was also identified as a critical factor. Only 20% of paramedics surveyed used mobile data terminals (MDTs) for real-time communication with hospitals, despite the potential to reduce response times and improve triage efficiency.</w:t>
      </w:r>
    </w:p>
    <w:bookmarkEnd w:id="24"/>
    <w:bookmarkStart w:id="25" w:name="conclusion"/>
    <w:p>
      <w:pPr>
        <w:pStyle w:val="Heading2"/>
      </w:pPr>
      <w:r>
        <w:t xml:space="preserve">Conclusion</w:t>
      </w:r>
    </w:p>
    <w:p>
      <w:pPr>
        <w:pStyle w:val="FirstParagraph"/>
      </w:pPr>
      <w:r>
        <w:t xml:space="preserve">This Undergraduate Thesis reaffirms the indispensable role of paramedics in Colombia Medellín’s healthcare ecosystem. Their work is instrumental in reducing mortality rates during cardiac arrests, trauma incidents, and other emergencies. However, systemic challenges—such as infrastructure limitations and uneven resource distribution—require coordinated efforts from policymakers, healthcare institutions, and community stakeholders.</w:t>
      </w:r>
    </w:p>
    <w:p>
      <w:pPr>
        <w:pStyle w:val="BodyText"/>
      </w:pPr>
      <w:r>
        <w:t xml:space="preserve">To strengthen emergency services in Medellín, the following recommendations are proposed: (1) Develop region-specific training modules for paramedics addressing high-altitude medicine and urban navigation; (2) Invest in modernizing ambulance fleets with GPS systems and MDTs; (3) Establish a public-private partnership to standardize equipment availability across sectors.</w:t>
      </w:r>
    </w:p>
    <w:p>
      <w:pPr>
        <w:pStyle w:val="BodyText"/>
      </w:pPr>
      <w:r>
        <w:t xml:space="preserve">By prioritizing these measures, Colombia Medellín can position itself as a leader in innovative paramedic practices, ensuring equitable and efficient emergency care for all residents.</w:t>
      </w:r>
    </w:p>
    <w:bookmarkEnd w:id="25"/>
    <w:bookmarkStart w:id="26" w:name="references"/>
    <w:p>
      <w:pPr>
        <w:pStyle w:val="Heading2"/>
      </w:pPr>
      <w:r>
        <w:t xml:space="preserve">References</w:t>
      </w:r>
    </w:p>
    <w:p>
      <w:pPr>
        <w:numPr>
          <w:ilvl w:val="0"/>
          <w:numId w:val="1001"/>
        </w:numPr>
        <w:pStyle w:val="Compact"/>
      </w:pPr>
      <w:r>
        <w:t xml:space="preserve">Ministerio de Salud de Colombia. (2023). *Guía Nacional para la Formación de Paramédicos.*</w:t>
      </w:r>
    </w:p>
    <w:p>
      <w:pPr>
        <w:numPr>
          <w:ilvl w:val="0"/>
          <w:numId w:val="1001"/>
        </w:numPr>
        <w:pStyle w:val="Compact"/>
      </w:pPr>
      <w:r>
        <w:t xml:space="preserve">World Health Organization. (2019). *Global Status Report on Road Safety.*</w:t>
      </w:r>
    </w:p>
    <w:p>
      <w:pPr>
        <w:numPr>
          <w:ilvl w:val="0"/>
          <w:numId w:val="1001"/>
        </w:numPr>
        <w:pStyle w:val="Compact"/>
      </w:pPr>
      <w:r>
        <w:t xml:space="preserve">Cortés, M. &amp; Restrepo, L. (2021). “Emergency Medical Services in Medellín: A Case Study of Urban Challenges.” *Journal of Latin American Healthcare.*</w:t>
      </w:r>
    </w:p>
    <w:bookmarkEnd w:id="26"/>
    <w:bookmarkStart w:id="27" w:name="keywords"/>
    <w:p>
      <w:pPr>
        <w:pStyle w:val="Heading2"/>
      </w:pPr>
      <w:r>
        <w:t xml:space="preserve">Keywords</w:t>
      </w:r>
    </w:p>
    <w:p>
      <w:pPr>
        <w:pStyle w:val="FirstParagraph"/>
      </w:pPr>
      <w:r>
        <w:rPr>
          <w:bCs/>
          <w:b/>
        </w:rPr>
        <w:t xml:space="preserve">Undergraduate Thesis</w:t>
      </w:r>
      <w:r>
        <w:t xml:space="preserve">,</w:t>
      </w:r>
      <w:r>
        <w:t xml:space="preserve"> </w:t>
      </w:r>
      <w:r>
        <w:rPr>
          <w:bCs/>
          <w:b/>
        </w:rPr>
        <w:t xml:space="preserve">Paramedic</w:t>
      </w:r>
      <w:r>
        <w:t xml:space="preserve">,</w:t>
      </w:r>
      <w:r>
        <w:t xml:space="preserve"> </w:t>
      </w:r>
      <w:r>
        <w:rPr>
          <w:bCs/>
          <w:b/>
        </w:rPr>
        <w:t xml:space="preserve">Colombia Medellín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Practices in Colombia Medellín</dc:title>
  <dc:creator/>
  <dc:language>en</dc:language>
  <cp:keywords/>
  <dcterms:created xsi:type="dcterms:W3CDTF">2026-07-23T12:07:48Z</dcterms:created>
  <dcterms:modified xsi:type="dcterms:W3CDTF">2026-07-23T12:07:48Z</dcterms:modified>
</cp:coreProperties>
</file>

<file path=docProps/custom.xml><?xml version="1.0" encoding="utf-8"?>
<Properties xmlns="http://schemas.openxmlformats.org/officeDocument/2006/custom-properties" xmlns:vt="http://schemas.openxmlformats.org/officeDocument/2006/docPropsVTypes"/>
</file>