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d4248de5e6d67bc57f8f01ea2afbdc7971148ce"/>
    <w:p>
      <w:pPr>
        <w:pStyle w:val="Heading1"/>
      </w:pPr>
      <w:r>
        <w:t xml:space="preserve">Undergraduate Thesis on the Role of Paramedics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paramedics in modern healthcare systems is critical, particularly in urban areas where rapid response to emergencies can determine patient outcomes. This Undergraduate Thesis explores the significance of paramedics in France Lyon, a city renowned for its advanced healthcare infrastructure and unique socio-medical challenges. As part of the French public health system, Lyon’s emergency medical services (SMUR) rely heavily on paramedics to provide pre-hospital care. This study examines how paramedics in Lyon navigate their responsibilities within the broader framework of French healthcare policies while addressing regional-specific demands.</w:t>
      </w:r>
    </w:p>
    <w:bookmarkEnd w:id="20"/>
    <w:bookmarkStart w:id="21" w:name="contextual-background"/>
    <w:p>
      <w:pPr>
        <w:pStyle w:val="Heading2"/>
      </w:pPr>
      <w:r>
        <w:t xml:space="preserve">Contextual Background</w:t>
      </w:r>
    </w:p>
    <w:p>
      <w:pPr>
        <w:pStyle w:val="FirstParagraph"/>
      </w:pPr>
      <w:r>
        <w:t xml:space="preserve">France has a centralized public healthcare system, with emergency medical services (SMUR) operating under strict protocols established by the French Ministry of Health. Lyon, as a major metropolitan area in eastern France, faces unique challenges such as high population density, traffic congestion during emergencies, and the integration of rural and urban care networks. Paramedics in Lyon must be adept at managing both urban emergencies—such as accidents on the Rhône River or industrial incidents—and rural scenarios involving longer response times.</w:t>
      </w:r>
    </w:p>
    <w:p>
      <w:pPr>
        <w:pStyle w:val="BodyText"/>
      </w:pPr>
      <w:r>
        <w:t xml:space="preserve">The French paramedic system emphasizes rigorous training and interdisciplinary collaboration. Paramedics (sapeurs-pompiers) are often trained as both firefighters and medical responders, a dual role that requires expertise in trauma care, cardiac emergencies, and disaster management. In Lyon, this dual function is particularly vital given the city’s history of industrial activity and its status as a cultural hub attracting tourists.</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with primary data from interviews and observations conducted in Lyon. The study draws on academic sources, French health ministry guidelines, and reports from the Saône-et-Loire Departmental Council. Additionally, semi-structured interviews were conducted with three experienced paramedics working in Lyon’s SMUR units to understand their day-to-day challenges and successes.</w:t>
      </w:r>
    </w:p>
    <w:p>
      <w:pPr>
        <w:pStyle w:val="BodyText"/>
      </w:pPr>
      <w:r>
        <w:t xml:space="preserve">Data analysis focused on identifying themes such as training requirements, inter-agency coordination, and technological advancements in emergency response. The findings highlight the intersection of national policies and local practices in Lyon’s paramedic landscape.</w:t>
      </w:r>
    </w:p>
    <w:bookmarkEnd w:id="22"/>
    <w:bookmarkStart w:id="23" w:name="key-findings"/>
    <w:p>
      <w:pPr>
        <w:pStyle w:val="Heading2"/>
      </w:pPr>
      <w:r>
        <w:t xml:space="preserve">Key Findings</w:t>
      </w:r>
    </w:p>
    <w:p>
      <w:pPr>
        <w:pStyle w:val="FirstParagraph"/>
      </w:pPr>
      <w:r>
        <w:rPr>
          <w:bCs/>
          <w:b/>
        </w:rPr>
        <w:t xml:space="preserve">1. Training and Certification</w:t>
      </w:r>
      <w:r>
        <w:br/>
      </w:r>
      <w:r>
        <w:t xml:space="preserve">In France, paramedics undergo a 3-year training program at the École Nationale des Pompiers (ENP), culminating in a diploma recognized by the French government. In Lyon, additional regional courses emphasize disaster preparedness for events such as chemical spills or large-scale public gatherings. One interviewed paramedic noted that "the dual role of firefighter and medical responder requires constant adaptation, especially during events like the Lyon Biennale, where crowds and emergencies intersect."</w:t>
      </w:r>
    </w:p>
    <w:p>
      <w:pPr>
        <w:pStyle w:val="BodyText"/>
      </w:pPr>
      <w:r>
        <w:rPr>
          <w:bCs/>
          <w:b/>
        </w:rPr>
        <w:t xml:space="preserve">2. Urban Challenges</w:t>
      </w:r>
      <w:r>
        <w:br/>
      </w:r>
      <w:r>
        <w:t xml:space="preserve">Lyon’s geography—defined by its hills and dense urban zones—creates logistical hurdles for paramedics. Traffic congestion in areas like Presqu’île delays response times, while the city’s aging infrastructure requires paramedics to navigate narrow streets during emergencies. The use of GPS-enabled ambulances and mobile health units has mitigated some issues, but resource allocation remains a concern.</w:t>
      </w:r>
    </w:p>
    <w:p>
      <w:pPr>
        <w:pStyle w:val="BodyText"/>
      </w:pPr>
      <w:r>
        <w:rPr>
          <w:bCs/>
          <w:b/>
        </w:rPr>
        <w:t xml:space="preserve">3. Interdisciplinary Collaboration</w:t>
      </w:r>
      <w:r>
        <w:br/>
      </w:r>
      <w:r>
        <w:t xml:space="preserve">Lyon’s SMUR teams work closely with hospitals like Hôpital Edouard Herriot, ensuring seamless patient handover. Paramedics are trained to follow protocols that align with hospital triage systems, reducing delays in critical care. However, communication gaps between paramedics and hospital staff occasionally arise due to differing priorities in urban vs. rural settings.</w:t>
      </w:r>
    </w:p>
    <w:bookmarkEnd w:id="23"/>
    <w:bookmarkStart w:id="24" w:name="comparative-analysis"/>
    <w:p>
      <w:pPr>
        <w:pStyle w:val="Heading2"/>
      </w:pPr>
      <w:r>
        <w:t xml:space="preserve">Comparative Analysis</w:t>
      </w:r>
    </w:p>
    <w:p>
      <w:pPr>
        <w:pStyle w:val="FirstParagraph"/>
      </w:pPr>
      <w:r>
        <w:t xml:space="preserve">The role of paramedics in France differs from systems like the United States or the UK, where EMTs may have less clinical autonomy. In Lyon, paramedics are authorized to administer advanced life support (ALS) interventions independently, a policy that reflects France’s emphasis on rapid decision-making in emergencies. This autonomy is both a strength and a challenge: while it expedites care, it requires strict adherence to national guidelines.</w:t>
      </w:r>
    </w:p>
    <w:p>
      <w:pPr>
        <w:pStyle w:val="BodyText"/>
      </w:pPr>
      <w:r>
        <w:t xml:space="preserve">Technological integration also varies. Lyon has adopted real-time patient monitoring systems in ambulances, enabling paramedics to transmit vital signs directly to hospitals. This contrasts with rural areas of France, where such resources are scarce.</w:t>
      </w:r>
    </w:p>
    <w:bookmarkEnd w:id="24"/>
    <w:bookmarkStart w:id="25" w:name="challenges-and-recommendations"/>
    <w:p>
      <w:pPr>
        <w:pStyle w:val="Heading2"/>
      </w:pPr>
      <w:r>
        <w:t xml:space="preserve">Challenges and Recommendations</w:t>
      </w:r>
    </w:p>
    <w:p>
      <w:pPr>
        <w:pStyle w:val="FirstParagraph"/>
      </w:pPr>
      <w:r>
        <w:t xml:space="preserve">The study identified several challenges: (1) the physical and mental strain on paramedics due to high call volumes, (2) disparities in resource distribution between urban and rural zones, and (3) the need for updated training in emerging fields like telemedicine. Paramedics in Lyon also face pressure to balance their dual roles as firefighters and medical responders during non-medical emergencies.</w:t>
      </w:r>
    </w:p>
    <w:p>
      <w:pPr>
        <w:pStyle w:val="BodyText"/>
      </w:pPr>
      <w:r>
        <w:t xml:space="preserve">Recommendations include expanding mental health support for paramedics, investing in smart city infrastructure to reduce response times, and developing localized training modules that reflect Lyon’s unique emergency scenarios. The study also advocates for greater public awareness of paramedic capabilities to avoid over-reliance on hospital services.</w:t>
      </w:r>
    </w:p>
    <w:bookmarkEnd w:id="25"/>
    <w:bookmarkStart w:id="26" w:name="conclusion"/>
    <w:p>
      <w:pPr>
        <w:pStyle w:val="Heading2"/>
      </w:pPr>
      <w:r>
        <w:t xml:space="preserve">Conclusion</w:t>
      </w:r>
    </w:p>
    <w:p>
      <w:pPr>
        <w:pStyle w:val="FirstParagraph"/>
      </w:pPr>
      <w:r>
        <w:t xml:space="preserve">This Undergraduate Thesis underscores the vital role of paramedics in France Lyon, a city where urban complexity and regional specificity shape emergency response strategies. Paramedics serve as the first line of defense in a healthcare system that prioritizes speed and efficiency. By analyzing training protocols, technological integration, and inter-agency dynamics, this study provides insights into how Lyon’s approach to paramedic care could inform national policy while addressing local challenges.</w:t>
      </w:r>
    </w:p>
    <w:p>
      <w:pPr>
        <w:pStyle w:val="BodyText"/>
      </w:pPr>
      <w:r>
        <w:t xml:space="preserve">Future research should explore the long-term impacts of paramedic autonomy on patient outcomes in France and investigate how Lyon’s model could be adapted to other French cities. Ultimately, the resilience and adaptability of paramedics in Lyon reflect broader themes of innovation and collaboration within France’s healthcare framework.</w:t>
      </w:r>
    </w:p>
    <w:bookmarkEnd w:id="26"/>
    <w:bookmarkStart w:id="27" w:name="references"/>
    <w:p>
      <w:pPr>
        <w:pStyle w:val="Heading2"/>
      </w:pPr>
      <w:r>
        <w:t xml:space="preserve">References</w:t>
      </w:r>
    </w:p>
    <w:p>
      <w:pPr>
        <w:numPr>
          <w:ilvl w:val="0"/>
          <w:numId w:val="1001"/>
        </w:numPr>
        <w:pStyle w:val="Compact"/>
      </w:pPr>
      <w:r>
        <w:t xml:space="preserve">French Ministry of Health. (2023). *Emergency Medical Services Guidelines*. Paris.</w:t>
      </w:r>
    </w:p>
    <w:p>
      <w:pPr>
        <w:numPr>
          <w:ilvl w:val="0"/>
          <w:numId w:val="1001"/>
        </w:numPr>
        <w:pStyle w:val="Compact"/>
      </w:pPr>
      <w:r>
        <w:t xml:space="preserve">Lyon Departmental Council. (2021). *Urban Emergency Response Report*. Lyon.</w:t>
      </w:r>
    </w:p>
    <w:p>
      <w:pPr>
        <w:numPr>
          <w:ilvl w:val="0"/>
          <w:numId w:val="1001"/>
        </w:numPr>
        <w:pStyle w:val="Compact"/>
      </w:pPr>
      <w:r>
        <w:t xml:space="preserve">Pelletier, J. (2019). "Paramedics in France: A Dual Role." *Journal of European Healthcare Systems*,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France Lyon</dc:title>
  <dc:creator/>
  <dc:language>en</dc:language>
  <cp:keywords/>
  <dcterms:created xsi:type="dcterms:W3CDTF">2026-07-23T06:44:26Z</dcterms:created>
  <dcterms:modified xsi:type="dcterms:W3CDTF">2026-07-23T06:44:26Z</dcterms:modified>
</cp:coreProperties>
</file>

<file path=docProps/custom.xml><?xml version="1.0" encoding="utf-8"?>
<Properties xmlns="http://schemas.openxmlformats.org/officeDocument/2006/custom-properties" xmlns:vt="http://schemas.openxmlformats.org/officeDocument/2006/docPropsVTypes"/>
</file>