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3cd3517388d8bb448a0c30a5b1217428f398b23"/>
    <w:p>
      <w:pPr>
        <w:pStyle w:val="Heading1"/>
      </w:pPr>
      <w:r>
        <w:t xml:space="preserve">The Role of Paramedics in Emergency Medical Services: A Study of Practices in Milan, Italy</w:t>
      </w:r>
    </w:p>
    <w:bookmarkStart w:id="20" w:name="introduction"/>
    <w:p>
      <w:pPr>
        <w:pStyle w:val="Heading2"/>
      </w:pPr>
      <w:r>
        <w:t xml:space="preserve">Introduction</w:t>
      </w:r>
    </w:p>
    <w:p>
      <w:pPr>
        <w:pStyle w:val="FirstParagraph"/>
      </w:pPr>
      <w:r>
        <w:t xml:space="preserve">This undergraduate thesis explores the critical role of paramedics within the emergency medical services (EMS) system in Milan, Italy. As a globally recognized hub for healthcare innovation and urban complexity, Milan presents unique challenges and opportunities for paramedic professionals. The study aims to analyze how paramedics in Milan navigate the intersection of advanced medical protocols, high-volume urban environments, and regional healthcare policies to deliver effective pre-hospital care.</w:t>
      </w:r>
    </w:p>
    <w:bookmarkEnd w:id="20"/>
    <w:bookmarkStart w:id="21" w:name="X19f5999af2adec54220651427e145dc5a0b83af"/>
    <w:p>
      <w:pPr>
        <w:pStyle w:val="Heading2"/>
      </w:pPr>
      <w:r>
        <w:t xml:space="preserve">Historical Context of Paramedics in Italy</w:t>
      </w:r>
    </w:p>
    <w:p>
      <w:pPr>
        <w:pStyle w:val="FirstParagraph"/>
      </w:pPr>
      <w:r>
        <w:t xml:space="preserve">The evolution of paramedicine in Italy has been shaped by historical reforms and international influences. Prior to the 1970s, emergency medical services were fragmented and localized, with limited standardization across regions. The establishment of the national healthcare system (SSN) in 1978 marked a turning point, integrating paramedics into a structured framework under regional health authorities. Milan, as a major metropolitan area in Lombardy region, became an early adopter of modern EMS practices influenced by European Union directives and collaborations with neighboring countries like Germany and France.</w:t>
      </w:r>
    </w:p>
    <w:bookmarkEnd w:id="21"/>
    <w:bookmarkStart w:id="22" w:name="X6ad0c88d44be2af58ec766035700938d0a245a2"/>
    <w:p>
      <w:pPr>
        <w:pStyle w:val="Heading2"/>
      </w:pPr>
      <w:r>
        <w:t xml:space="preserve">Paramedic Training and Certification in Milan</w:t>
      </w:r>
    </w:p>
    <w:p>
      <w:pPr>
        <w:pStyle w:val="FirstParagraph"/>
      </w:pPr>
      <w:r>
        <w:t xml:space="preserve">In Italy, paramedics are classified as</w:t>
      </w:r>
      <w:r>
        <w:t xml:space="preserve"> </w:t>
      </w:r>
      <w:r>
        <w:rPr>
          <w:iCs/>
          <w:i/>
        </w:rPr>
        <w:t xml:space="preserve">operatori socio-sanitari (OSS)</w:t>
      </w:r>
      <w:r>
        <w:t xml:space="preserve"> </w:t>
      </w:r>
      <w:r>
        <w:t xml:space="preserve">or</w:t>
      </w:r>
      <w:r>
        <w:t xml:space="preserve"> </w:t>
      </w:r>
      <w:r>
        <w:rPr>
          <w:iCs/>
          <w:i/>
        </w:rPr>
        <w:t xml:space="preserve">infermieri di emergenza (paramedics)</w:t>
      </w:r>
      <w:r>
        <w:t xml:space="preserve">, depending on their specialization. In Milan, the training program for paramedics is rigorous and multidisciplinary, combining theoretical education with clinical rotations at hospitals and ambulance services. Key components include cardiovascular emergencies, trauma management, pediatric care, and disaster response protocols. The certification process involves both written exams administered by the</w:t>
      </w:r>
      <w:r>
        <w:t xml:space="preserve"> </w:t>
      </w:r>
      <w:r>
        <w:rPr>
          <w:iCs/>
          <w:i/>
        </w:rPr>
        <w:t xml:space="preserve">Ministero della Salute</w:t>
      </w:r>
      <w:r>
        <w:t xml:space="preserve"> </w:t>
      </w:r>
      <w:r>
        <w:t xml:space="preserve">(Italian Ministry of Health) and practical assessments conducted by regional health agencies.</w:t>
      </w:r>
    </w:p>
    <w:bookmarkEnd w:id="22"/>
    <w:bookmarkStart w:id="23" w:name="X92b211026bbf0aa573d6a9df6d9845b5c2331f4"/>
    <w:p>
      <w:pPr>
        <w:pStyle w:val="Heading2"/>
      </w:pPr>
      <w:r>
        <w:t xml:space="preserve">Emergency Medical Services in Milan: Structure and Challenges</w:t>
      </w:r>
    </w:p>
    <w:p>
      <w:pPr>
        <w:pStyle w:val="FirstParagraph"/>
      </w:pPr>
      <w:r>
        <w:t xml:space="preserve">Milan’s EMS system operates under the Azienda Socio Sanitaria Territoriale (ASST), which oversees pre-hospital care across the city. Ambulances are staffed with two paramedics per unit, equipped with advanced life support (ALS) tools such as defibrillators, ventilators, and mobile ECG monitors. However, Milan faces unique challenges due to its dense urban population and traffic congestion. Response times for critical cases—such as myocardial infarctions or severe trauma—are often delayed by gridlock on major arteries like the Viale Montenapoleone or near landmarks like the Duomo.</w:t>
      </w:r>
    </w:p>
    <w:p>
      <w:pPr>
        <w:numPr>
          <w:ilvl w:val="0"/>
          <w:numId w:val="1001"/>
        </w:numPr>
        <w:pStyle w:val="Compact"/>
      </w:pPr>
      <w:r>
        <w:rPr>
          <w:bCs/>
          <w:b/>
        </w:rPr>
        <w:t xml:space="preserve">Urban Density:</w:t>
      </w:r>
      <w:r>
        <w:t xml:space="preserve"> </w:t>
      </w:r>
      <w:r>
        <w:t xml:space="preserve">High population density increases the number of emergency calls per capita, straining resources.</w:t>
      </w:r>
    </w:p>
    <w:p>
      <w:pPr>
        <w:numPr>
          <w:ilvl w:val="0"/>
          <w:numId w:val="1001"/>
        </w:numPr>
        <w:pStyle w:val="Compact"/>
      </w:pPr>
      <w:r>
        <w:rPr>
          <w:bCs/>
          <w:b/>
        </w:rPr>
        <w:t xml:space="preserve">Infrastructure Limitations:</w:t>
      </w:r>
      <w:r>
        <w:t xml:space="preserve"> </w:t>
      </w:r>
      <w:r>
        <w:t xml:space="preserve">Narrow streets and one-way systems in historic districts hinder ambulance navigation.</w:t>
      </w:r>
    </w:p>
    <w:p>
      <w:pPr>
        <w:numPr>
          <w:ilvl w:val="0"/>
          <w:numId w:val="1001"/>
        </w:numPr>
        <w:pStyle w:val="Compact"/>
      </w:pPr>
      <w:r>
        <w:rPr>
          <w:bCs/>
          <w:b/>
        </w:rPr>
        <w:t xml:space="preserve">Cultural Factors:</w:t>
      </w:r>
      <w:r>
        <w:t xml:space="preserve"> </w:t>
      </w:r>
      <w:r>
        <w:t xml:space="preserve">Public awareness campaigns have improved bystander CPR rates, but disparities in health literacy persist among older populations.</w:t>
      </w:r>
    </w:p>
    <w:bookmarkEnd w:id="23"/>
    <w:bookmarkStart w:id="24" w:name="X0d6920d39e05e742dbe728f652a6e03a1244687"/>
    <w:p>
      <w:pPr>
        <w:pStyle w:val="Heading2"/>
      </w:pPr>
      <w:r>
        <w:t xml:space="preserve">Cases Study: Paramedic Interventions in Milan</w:t>
      </w:r>
    </w:p>
    <w:p>
      <w:pPr>
        <w:pStyle w:val="FirstParagraph"/>
      </w:pPr>
      <w:r>
        <w:t xml:space="preserve">To illustrate paramedic practices, this thesis examines three case studies from Milan’s ASST database (2019–2023):</w:t>
      </w:r>
    </w:p>
    <w:p>
      <w:pPr>
        <w:numPr>
          <w:ilvl w:val="0"/>
          <w:numId w:val="1002"/>
        </w:numPr>
        <w:pStyle w:val="Compact"/>
      </w:pPr>
      <w:r>
        <w:rPr>
          <w:bCs/>
          <w:b/>
        </w:rPr>
        <w:t xml:space="preserve">Cardiac Arrest on Via Tortona:</w:t>
      </w:r>
      <w:r>
        <w:t xml:space="preserve"> </w:t>
      </w:r>
      <w:r>
        <w:t xml:space="preserve">A 58-year-old man collapsed during a morning commute. Paramedics performed bystander-assisted CPR for 10 minutes before intubating him en route to the hospital. The patient survived with minimal neurological damage.</w:t>
      </w:r>
    </w:p>
    <w:p>
      <w:pPr>
        <w:numPr>
          <w:ilvl w:val="0"/>
          <w:numId w:val="1002"/>
        </w:numPr>
        <w:pStyle w:val="Compact"/>
      </w:pPr>
      <w:r>
        <w:rPr>
          <w:bCs/>
          <w:b/>
        </w:rPr>
        <w:t xml:space="preserve">Trauma from a Motorcycle Accident:</w:t>
      </w:r>
      <w:r>
        <w:t xml:space="preserve"> </w:t>
      </w:r>
      <w:r>
        <w:t xml:space="preserve">Two cyclists were involved in a collision near the Porta Nuova station. Paramedics stabilized fractures using splints and immobilization devices while coordinating with local police for scene control.</w:t>
      </w:r>
    </w:p>
    <w:p>
      <w:pPr>
        <w:numPr>
          <w:ilvl w:val="0"/>
          <w:numId w:val="1002"/>
        </w:numPr>
        <w:pStyle w:val="Compact"/>
      </w:pPr>
      <w:r>
        <w:rPr>
          <w:bCs/>
          <w:b/>
        </w:rPr>
        <w:t xml:space="preserve">Pediatric Asthma Attack in Piazza Duomo:</w:t>
      </w:r>
      <w:r>
        <w:t xml:space="preserve"> </w:t>
      </w:r>
      <w:r>
        <w:t xml:space="preserve">A child experiencing severe respiratory distress was treated with bronchodilators and oxygen therapy before being transported to the nearest pediatric emergency department.</w:t>
      </w:r>
    </w:p>
    <w:bookmarkEnd w:id="24"/>
    <w:bookmarkStart w:id="25" w:name="Xdc442eb2cbe62c64fc1aeb3fdd3ee6242398978"/>
    <w:p>
      <w:pPr>
        <w:pStyle w:val="Heading2"/>
      </w:pPr>
      <w:r>
        <w:t xml:space="preserve">Technological Innovations in Milan’s Paramedic Services</w:t>
      </w:r>
    </w:p>
    <w:p>
      <w:pPr>
        <w:pStyle w:val="FirstParagraph"/>
      </w:pPr>
      <w:r>
        <w:t xml:space="preserve">Milan has embraced technology to enhance paramedic efficiency. GPS-enabled dispatch systems reduce response times by 15% through dynamic routing algorithms. Telemedicine platforms, such as</w:t>
      </w:r>
      <w:r>
        <w:t xml:space="preserve"> </w:t>
      </w:r>
      <w:r>
        <w:rPr>
          <w:iCs/>
          <w:i/>
        </w:rPr>
        <w:t xml:space="preserve">Sistema Ambulanza Intelligente (SAI)</w:t>
      </w:r>
      <w:r>
        <w:t xml:space="preserve">, allow paramedics to consult with hospital specialists via video call before arriving at the scene. Wearable sensors for patients in ambulances provide real-time vital signs to ER teams, streamlining triage processes.</w:t>
      </w:r>
    </w:p>
    <w:bookmarkEnd w:id="25"/>
    <w:bookmarkStart w:id="26" w:name="X49d8ef23cbf6b45040c708291d5b425ad3c2feb"/>
    <w:p>
      <w:pPr>
        <w:pStyle w:val="Heading2"/>
      </w:pPr>
      <w:r>
        <w:t xml:space="preserve">Comparative Analysis with International Paramedic Models</w:t>
      </w:r>
    </w:p>
    <w:p>
      <w:pPr>
        <w:pStyle w:val="FirstParagraph"/>
      </w:pPr>
      <w:r>
        <w:t xml:space="preserve">Milan’s paramedic model shares similarities with Germany’s</w:t>
      </w:r>
      <w:r>
        <w:t xml:space="preserve"> </w:t>
      </w:r>
      <w:r>
        <w:rPr>
          <w:iCs/>
          <w:i/>
        </w:rPr>
        <w:t xml:space="preserve">Rettungsassistenten</w:t>
      </w:r>
      <w:r>
        <w:t xml:space="preserve">, who also undergo 3–4 years of training. However, differences exist in resource allocation: Milan relies heavily on public-sector funding, whereas the U.S. employs a mixed public-private system. The integration of paramedics into hospital emergency departments is more collaborative in Milan, with regular interdisciplinary training sessions between ambulance crews and ER physicians.</w:t>
      </w:r>
    </w:p>
    <w:bookmarkEnd w:id="26"/>
    <w:bookmarkStart w:id="27" w:name="challenges-and-future-directions"/>
    <w:p>
      <w:pPr>
        <w:pStyle w:val="Heading2"/>
      </w:pPr>
      <w:r>
        <w:t xml:space="preserve">Challenges and Future Directions</w:t>
      </w:r>
    </w:p>
    <w:p>
      <w:pPr>
        <w:pStyle w:val="FirstParagraph"/>
      </w:pPr>
      <w:r>
        <w:t xml:space="preserve">Despite progress, Milan’s paramedics face systemic challenges: understaffing during peak hours, limited access to mental health resources for burnout-prone personnel, and bureaucratic delays in updating EMS protocols. Future research should explore:</w:t>
      </w:r>
    </w:p>
    <w:p>
      <w:pPr>
        <w:numPr>
          <w:ilvl w:val="0"/>
          <w:numId w:val="1003"/>
        </w:numPr>
        <w:pStyle w:val="Compact"/>
      </w:pPr>
      <w:r>
        <w:t xml:space="preserve">The impact of AI-driven triage systems on patient outcomes.</w:t>
      </w:r>
    </w:p>
    <w:p>
      <w:pPr>
        <w:numPr>
          <w:ilvl w:val="0"/>
          <w:numId w:val="1003"/>
        </w:numPr>
        <w:pStyle w:val="Compact"/>
      </w:pPr>
      <w:r>
        <w:t xml:space="preserve">Policy reforms to address regional disparities in paramedic salaries and training standards.</w:t>
      </w:r>
    </w:p>
    <w:p>
      <w:pPr>
        <w:numPr>
          <w:ilvl w:val="0"/>
          <w:numId w:val="1003"/>
        </w:numPr>
        <w:pStyle w:val="Compact"/>
      </w:pPr>
      <w:r>
        <w:t xml:space="preserve">Citizen engagement strategies to reduce non-urgent calls and free up emergency resources.</w:t>
      </w:r>
    </w:p>
    <w:bookmarkEnd w:id="27"/>
    <w:bookmarkStart w:id="28" w:name="conclusion"/>
    <w:p>
      <w:pPr>
        <w:pStyle w:val="Heading2"/>
      </w:pPr>
      <w:r>
        <w:t xml:space="preserve">Conclusion</w:t>
      </w:r>
    </w:p>
    <w:p>
      <w:pPr>
        <w:pStyle w:val="FirstParagraph"/>
      </w:pPr>
      <w:r>
        <w:t xml:space="preserve">This undergraduate thesis underscores the indispensable role of paramedics in Milan’s emergency care system, highlighting both their expertise and the systemic challenges they navigate. As Milan continues to grow as a global city, investing in paramedic education, technology integration, and urban infrastructure will be critical to ensuring equitable and timely pre-hospital care. The findings of this study provide actionable insights for policymakers, healthcare administrators, and aspiring paramedics in Italy.</w:t>
      </w:r>
    </w:p>
    <w:bookmarkEnd w:id="28"/>
    <w:bookmarkStart w:id="29" w:name="references"/>
    <w:p>
      <w:pPr>
        <w:pStyle w:val="Heading2"/>
      </w:pPr>
      <w:r>
        <w:t xml:space="preserve">References</w:t>
      </w:r>
    </w:p>
    <w:p>
      <w:pPr>
        <w:pStyle w:val="FirstParagraph"/>
      </w:pPr>
      <w:r>
        <w:rPr>
          <w:iCs/>
          <w:i/>
        </w:rPr>
        <w:t xml:space="preserve">Ministero della Salute (Italy). "Regolamento per la formazione degli operatori socio-sanitari." 2019.</w:t>
      </w:r>
      <w:r>
        <w:br/>
      </w:r>
      <w:r>
        <w:rPr>
          <w:iCs/>
          <w:i/>
        </w:rPr>
        <w:t xml:space="preserve">Lombardy Regional Health Agency. "Annual Report on Emergency Medical Services: 2019–2023."</w:t>
      </w:r>
      <w:r>
        <w:br/>
      </w:r>
      <w:r>
        <w:rPr>
          <w:iCs/>
          <w:i/>
        </w:rPr>
        <w:t xml:space="preserve">European Resuscitation Council. "Guidelines for Cardiopulmonary Resuscitation and Emergency Cardiovascular Care."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Italy Milan</dc:title>
  <dc:creator/>
  <dc:language>en</dc:language>
  <cp:keywords/>
  <dcterms:created xsi:type="dcterms:W3CDTF">2026-07-23T11:10:04Z</dcterms:created>
  <dcterms:modified xsi:type="dcterms:W3CDTF">2026-07-23T11:10:04Z</dcterms:modified>
</cp:coreProperties>
</file>

<file path=docProps/custom.xml><?xml version="1.0" encoding="utf-8"?>
<Properties xmlns="http://schemas.openxmlformats.org/officeDocument/2006/custom-properties" xmlns:vt="http://schemas.openxmlformats.org/officeDocument/2006/docPropsVTypes"/>
</file>