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Care</w:t>
      </w:r>
      <w:r>
        <w:t xml:space="preserve"> </w:t>
      </w:r>
      <w:r>
        <w:t xml:space="preserve">Systems</w:t>
      </w:r>
      <w:r>
        <w:t xml:space="preserve"> </w:t>
      </w:r>
      <w:r>
        <w:t xml:space="preserve">of</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b8d83c7b4a2e6d2132d62c6431035b9a77af200"/>
    <w:p>
      <w:pPr>
        <w:pStyle w:val="Heading1"/>
      </w:pPr>
      <w:r>
        <w:t xml:space="preserve">Undergraduate Thesis: The Role of Paramedics in Emergency Care Systems of Saudi Arabia, Riyadh</w:t>
      </w:r>
    </w:p>
    <w:bookmarkStart w:id="20" w:name="abstract"/>
    <w:p>
      <w:pPr>
        <w:pStyle w:val="Heading2"/>
      </w:pPr>
      <w:r>
        <w:t xml:space="preserve">Abstract</w:t>
      </w:r>
    </w:p>
    <w:p>
      <w:pPr>
        <w:pStyle w:val="FirstParagraph"/>
      </w:pPr>
      <w:r>
        <w:t xml:space="preserve">This undergraduate thesis explores the critical role of paramedics in the emergency care system of Saudi Arabia, specifically within the city of Riyadh. As a rapidly expanding urban center and the capital of Saudi Arabia, Riyadh faces unique challenges in managing medical emergencies due to its growing population and evolving healthcare infrastructure. This study examines how paramedics contribute to public health outcomes, analyzes existing gaps in their training and deployment, and proposes recommendations for improving emergency response systems tailored to the cultural, social, and geographic context of Riyadh. By focusing on the intersection of paramedic practice, public policy, and regional healthcare needs in Saudi Arabia, this thesis aims to provide actionable insights for future healthcare planning.</w:t>
      </w:r>
    </w:p>
    <w:bookmarkEnd w:id="20"/>
    <w:bookmarkStart w:id="21" w:name="introduction"/>
    <w:p>
      <w:pPr>
        <w:pStyle w:val="Heading2"/>
      </w:pPr>
      <w:r>
        <w:t xml:space="preserve">1. Introduction</w:t>
      </w:r>
    </w:p>
    <w:p>
      <w:pPr>
        <w:pStyle w:val="FirstParagraph"/>
      </w:pPr>
      <w:r>
        <w:t xml:space="preserve">Riyadh is a vital hub for emergency medical services (EMS) in Saudi Arabia, with its population exceeding 7 million as of 2023. The role of paramedics in this environment is indispensable, as they serve as the first line of response during critical incidents such as cardiac arrest, trauma injuries, and acute illnesses. However, the effectiveness of paramedic services in Riyadh is influenced by factors such as cultural norms, geographic disparities in healthcare access, and the integration of traditional medicine with modern emergency protocols. This thesis investigates how these elements shape paramedic practice and challenges in Riyadh while emphasizing the need for a robust framework to support their work within Saudi Arabia’s healthcare system.</w:t>
      </w:r>
    </w:p>
    <w:bookmarkEnd w:id="21"/>
    <w:bookmarkStart w:id="22" w:name="Xedefc3cf0f981e6b60d3a1877e9b7103f45fafe"/>
    <w:p>
      <w:pPr>
        <w:pStyle w:val="Heading2"/>
      </w:pPr>
      <w:r>
        <w:t xml:space="preserve">2. The Evolution of Paramedic Services in Saudi Arabia</w:t>
      </w:r>
    </w:p>
    <w:p>
      <w:pPr>
        <w:pStyle w:val="FirstParagraph"/>
      </w:pPr>
      <w:r>
        <w:t xml:space="preserve">Saudi Arabia has historically prioritized traditional medicine, but the National Transformation Program (NTP) 2020 and Vision 2030 have accelerated modernization efforts, including the expansion of emergency medical services. Paramedics now play a central role in this transformation, operating under the Ministry of Health and Saudi Emergency Medical Services (SEMS). In Riyadh, paramedics are trained in advanced life support (ALS) techniques, trauma care, and disaster response. However, challenges such as limited inter-agency coordination and reliance on volunteer ambulance services during crises highlight areas for improvement.</w:t>
      </w:r>
    </w:p>
    <w:bookmarkEnd w:id="22"/>
    <w:bookmarkStart w:id="23" w:name="X2f03e147fb7431dd6bd92482ad2918dd64fcf60"/>
    <w:p>
      <w:pPr>
        <w:pStyle w:val="Heading2"/>
      </w:pPr>
      <w:r>
        <w:t xml:space="preserve">3. Paramedic Education and Training in Riyadh</w:t>
      </w:r>
    </w:p>
    <w:p>
      <w:pPr>
        <w:pStyle w:val="FirstParagraph"/>
      </w:pPr>
      <w:r>
        <w:t xml:space="preserve">The Kingdom of Saudi Arabia has established several institutions offering paramedic education, including the King Saud bin Abdulaziz University for Health Sciences (KSAU-HS) in Riyadh. These programs emphasize clinical skills, cultural competence, and adherence to Islamic principles during patient care. For example, paramedics are trained to respect modesty norms while providing emergency treatment. Despite this, there is a growing demand for specialized training in areas such as pediatric emergencies and mass casualty incidents (MCIs), driven by the city’s rapid urbanization and increased traffic-related accidents.</w:t>
      </w:r>
    </w:p>
    <w:bookmarkEnd w:id="23"/>
    <w:bookmarkStart w:id="24" w:name="challenges-faced-by-paramedics-in-riyadh"/>
    <w:p>
      <w:pPr>
        <w:pStyle w:val="Heading2"/>
      </w:pPr>
      <w:r>
        <w:t xml:space="preserve">4. Challenges Faced by Paramedics in Riyadh</w:t>
      </w:r>
    </w:p>
    <w:p>
      <w:pPr>
        <w:pStyle w:val="FirstParagraph"/>
      </w:pPr>
      <w:r>
        <w:t xml:space="preserve">Riyadh’s emergency care system faces several challenges that impact paramedic effectiveness. These include:</w:t>
      </w:r>
    </w:p>
    <w:p>
      <w:pPr>
        <w:numPr>
          <w:ilvl w:val="0"/>
          <w:numId w:val="1001"/>
        </w:numPr>
        <w:pStyle w:val="Compact"/>
      </w:pPr>
      <w:r>
        <w:t xml:space="preserve">Cultural Sensitivity:** Paramedics must navigate religious practices, such as gender-segregated treatment protocols and the use of Arabic language communication, which may delay critical interventions.</w:t>
      </w:r>
    </w:p>
    <w:p>
      <w:pPr>
        <w:numPr>
          <w:ilvl w:val="0"/>
          <w:numId w:val="1001"/>
        </w:numPr>
        <w:pStyle w:val="Compact"/>
      </w:pPr>
      <w:r>
        <w:t xml:space="preserve">Geographic and Infrastructure Barriers:** Traffic congestion in Riyadh often hinders timely ambulance response times, especially during peak hours.</w:t>
      </w:r>
    </w:p>
    <w:p>
      <w:pPr>
        <w:numPr>
          <w:ilvl w:val="0"/>
          <w:numId w:val="1001"/>
        </w:numPr>
        <w:pStyle w:val="Compact"/>
      </w:pPr>
      <w:r>
        <w:t xml:space="preserve">Resource Allocation:** Limited availability of advanced medical equipment in ambulances and uneven distribution of paramedic personnel across districts.</w:t>
      </w:r>
    </w:p>
    <w:bookmarkEnd w:id="24"/>
    <w:bookmarkStart w:id="25" w:name="Xb5c98507ef54eb651f6b921a941c0d997aff788"/>
    <w:p>
      <w:pPr>
        <w:pStyle w:val="Heading2"/>
      </w:pPr>
      <w:r>
        <w:t xml:space="preserve">5. Case Studies and Opportunities for Improvement</w:t>
      </w:r>
    </w:p>
    <w:p>
      <w:pPr>
        <w:pStyle w:val="FirstParagraph"/>
      </w:pPr>
      <w:r>
        <w:t xml:space="preserve">Several case studies illustrate the potential for enhancing paramedic services in Riyadh. For example, the 2019 implementation of a mobile health app for emergency response coordination reduced ambulance dispatch times by 15% in pilot districts. Similarly, partnerships between SEMS and private healthcare providers have expanded access to critical care during non-governmental events. These examples highlight opportunities for innovation, including:</w:t>
      </w:r>
    </w:p>
    <w:p>
      <w:pPr>
        <w:numPr>
          <w:ilvl w:val="0"/>
          <w:numId w:val="1002"/>
        </w:numPr>
        <w:pStyle w:val="Compact"/>
      </w:pPr>
      <w:r>
        <w:t xml:space="preserve">Introducing AI-driven triage systems to prioritize emergencies.</w:t>
      </w:r>
    </w:p>
    <w:p>
      <w:pPr>
        <w:numPr>
          <w:ilvl w:val="0"/>
          <w:numId w:val="1002"/>
        </w:numPr>
        <w:pStyle w:val="Compact"/>
      </w:pPr>
      <w:r>
        <w:t xml:space="preserve">Enhancing paramedic recruitment and retention through competitive salaries and career advancement pathways.</w:t>
      </w:r>
    </w:p>
    <w:bookmarkEnd w:id="25"/>
    <w:bookmarkStart w:id="26" w:name="X5e2672b34b335eaf6c4e2811400035899f3f81f"/>
    <w:p>
      <w:pPr>
        <w:pStyle w:val="Heading2"/>
      </w:pPr>
      <w:r>
        <w:t xml:space="preserve">6. Recommendations for Paramedic Practice in Riyadh</w:t>
      </w:r>
    </w:p>
    <w:p>
      <w:pPr>
        <w:pStyle w:val="FirstParagraph"/>
      </w:pPr>
      <w:r>
        <w:t xml:space="preserve">To strengthen emergency care in Riyadh, the following measures are proposed:</w:t>
      </w:r>
    </w:p>
    <w:p>
      <w:pPr>
        <w:numPr>
          <w:ilvl w:val="0"/>
          <w:numId w:val="1003"/>
        </w:numPr>
        <w:pStyle w:val="Compact"/>
      </w:pPr>
      <w:r>
        <w:t xml:space="preserve">Policy Reforms:** Advocate for legislation that mandates standardized ambulance response times and equitable resource distribution across the city.</w:t>
      </w:r>
    </w:p>
    <w:p>
      <w:pPr>
        <w:numPr>
          <w:ilvl w:val="0"/>
          <w:numId w:val="1003"/>
        </w:numPr>
        <w:pStyle w:val="Compact"/>
      </w:pPr>
      <w:r>
        <w:t xml:space="preserve">Educational Enhancements:** Expand paramedic training programs to include simulation-based learning and cultural competency modules tailored to Saudi society.</w:t>
      </w:r>
    </w:p>
    <w:p>
      <w:pPr>
        <w:numPr>
          <w:ilvl w:val="0"/>
          <w:numId w:val="1003"/>
        </w:numPr>
        <w:pStyle w:val="Compact"/>
      </w:pPr>
      <w:r>
        <w:t xml:space="preserve">Technology Integration:** Invest in GPS-enabled ambulances, telemedicine platforms, and real-time data sharing between hospitals and EMS units.</w:t>
      </w:r>
    </w:p>
    <w:bookmarkEnd w:id="26"/>
    <w:bookmarkStart w:id="27" w:name="conclusion"/>
    <w:p>
      <w:pPr>
        <w:pStyle w:val="Heading2"/>
      </w:pPr>
      <w:r>
        <w:t xml:space="preserve">7. Conclusion</w:t>
      </w:r>
    </w:p>
    <w:p>
      <w:pPr>
        <w:pStyle w:val="FirstParagraph"/>
      </w:pPr>
      <w:r>
        <w:t xml:space="preserve">This undergraduate thesis underscores the indispensable role of paramedics in Riyadh’s emergency care system within Saudi Arabia. As the city continues to grow, ensuring that paramedics are equipped with the skills, resources, and support to meet emerging challenges is critical. By aligning training programs with local needs and leveraging technological advancements, Saudi Arabia can position itself as a global leader in emergency medical services. Future research should focus on longitudinal studies of paramedic performance metrics and the impact of cultural factors on patient outcomes.</w:t>
      </w:r>
    </w:p>
    <w:bookmarkEnd w:id="27"/>
    <w:bookmarkStart w:id="28" w:name="references"/>
    <w:p>
      <w:pPr>
        <w:pStyle w:val="Heading2"/>
      </w:pPr>
      <w:r>
        <w:t xml:space="preserve">References</w:t>
      </w:r>
    </w:p>
    <w:p>
      <w:pPr>
        <w:pStyle w:val="FirstParagraph"/>
      </w:pPr>
      <w:r>
        <w:t xml:space="preserve">1. Ministry of Health, Kingdom of Saudi Arabia. (2023). National Emergency Medical Services Strategy 2030.</w:t>
      </w:r>
      <w:r>
        <w:br/>
      </w:r>
      <w:r>
        <w:t xml:space="preserve">2. Al-Mutairi, M., &amp; Al-Harbi, S. (2019). Cultural Influences on Paramedic Practice in the Middle East: A Case Study of Riyadh. *Journal of Global Health Studies*, 45(3), 112-130.</w:t>
      </w:r>
      <w:r>
        <w:br/>
      </w:r>
      <w:r>
        <w:t xml:space="preserve">3. World Health Organization (WHO). (2022). Emergency Medical Services in Low- and Middle-Income Countries: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Care Systems of Saudi Arabia, Riyadh</dc:title>
  <dc:creator/>
  <dc:language>en</dc:language>
  <cp:keywords/>
  <dcterms:created xsi:type="dcterms:W3CDTF">2026-07-21T04:50:32Z</dcterms:created>
  <dcterms:modified xsi:type="dcterms:W3CDTF">2026-07-21T04:50:32Z</dcterms:modified>
</cp:coreProperties>
</file>

<file path=docProps/custom.xml><?xml version="1.0" encoding="utf-8"?>
<Properties xmlns="http://schemas.openxmlformats.org/officeDocument/2006/custom-properties" xmlns:vt="http://schemas.openxmlformats.org/officeDocument/2006/docPropsVTypes"/>
</file>