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4dd214c134ccdcffeecb285697b5366a312d86a"/>
    <w:p>
      <w:pPr>
        <w:pStyle w:val="Heading1"/>
      </w:pPr>
      <w:r>
        <w:t xml:space="preserve">Undergraduate Thesis: Enhancing Paramedic Services in Sudan Khartoum for Emergency Medical Response</w:t>
      </w:r>
    </w:p>
    <w:bookmarkStart w:id="20" w:name="abstract"/>
    <w:p>
      <w:pPr>
        <w:pStyle w:val="Heading2"/>
      </w:pPr>
      <w:r>
        <w:t xml:space="preserve">Abstract</w:t>
      </w:r>
    </w:p>
    <w:p>
      <w:pPr>
        <w:pStyle w:val="FirstParagraph"/>
      </w:pPr>
      <w:r>
        <w:t xml:space="preserve">This Undergraduate Thesis explores the critical role of paramedics in Sudan Khartoum, emphasizing their contribution to emergency medical services (EMS) and healthcare accessibility. Given the unique challenges faced by urban centers like Khartoum, this study analyzes current paramedic practices, identifies gaps in training and resource allocation, and proposes strategies for systemic improvement. The research highlights the necessity of aligning paramedic education with global standards while addressing local socio-cultural dynamics to ensure effective emergency care delivery in Sudan.</w:t>
      </w:r>
    </w:p>
    <w:bookmarkEnd w:id="20"/>
    <w:bookmarkStart w:id="21" w:name="introduction"/>
    <w:p>
      <w:pPr>
        <w:pStyle w:val="Heading2"/>
      </w:pPr>
      <w:r>
        <w:t xml:space="preserve">Introduction</w:t>
      </w:r>
    </w:p>
    <w:p>
      <w:pPr>
        <w:pStyle w:val="FirstParagraph"/>
      </w:pPr>
      <w:r>
        <w:t xml:space="preserve">Sudan Khartoum, as the capital city and largest urban hub of Sudan, faces escalating demands on its healthcare infrastructure due to rapid urbanization and population growth. Paramedics play a pivotal role in bridging the gap between pre-hospital care and hospital systems, yet their capacity to respond effectively is constrained by limited resources, inconsistent training protocols, and inadequate regulatory frameworks. This Undergraduate Thesis investigates the state of paramedic services in Sudan Khartoum, focusing on challenges such as equipment shortages, communication barriers, and the lack of a unified emergency response system. By examining these issues through both academic literature and field observations, this study aims to provide actionable insights for policymakers and healthcare professionals.</w:t>
      </w:r>
    </w:p>
    <w:bookmarkEnd w:id="21"/>
    <w:bookmarkStart w:id="22" w:name="literature-review"/>
    <w:p>
      <w:pPr>
        <w:pStyle w:val="Heading2"/>
      </w:pPr>
      <w:r>
        <w:t xml:space="preserve">Literature Review</w:t>
      </w:r>
    </w:p>
    <w:p>
      <w:pPr>
        <w:pStyle w:val="FirstParagraph"/>
      </w:pPr>
      <w:r>
        <w:t xml:space="preserve">The role of paramedics in low-resource settings has been extensively studied in global health contexts. Research indicates that trained paramedics can significantly reduce mortality rates in trauma cases, cardiac arrests, and maternal emergencies when integrated into a coordinated EMS network (WHO, 2018). However, studies on Sudan-specific data are sparse. A 2021 report by the Sudanese Ministry of Health noted that only 35% of emergency care facilities in Khartoum were equipped with basic life-support tools, and paramedic training programs lacked standardization across regions. This gap underscores the urgency for localized research and intervention.</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15 paramedics in Khartoum and a review of official reports from the Sudanese National Emergency Services. Data collection focused on three areas: (1) paramedics’ training experiences and competencies, (2) challenges encountered during emergency missions, and (3) suggestions for systemic improvements. The findings are contextualized within broader discussions on healthcare policy in Sudan.</w:t>
      </w:r>
    </w:p>
    <w:bookmarkEnd w:id="23"/>
    <w:bookmarkStart w:id="24" w:name="key-findings"/>
    <w:p>
      <w:pPr>
        <w:pStyle w:val="Heading2"/>
      </w:pPr>
      <w:r>
        <w:t xml:space="preserve">Key Findings</w:t>
      </w:r>
    </w:p>
    <w:p>
      <w:pPr>
        <w:pStyle w:val="FirstParagraph"/>
      </w:pPr>
      <w:r>
        <w:rPr>
          <w:bCs/>
          <w:b/>
        </w:rPr>
        <w:t xml:space="preserve">Training and Resource Limitations:</w:t>
      </w:r>
      <w:r>
        <w:t xml:space="preserve"> </w:t>
      </w:r>
      <w:r>
        <w:t xml:space="preserve">Paramedics in Khartoum often lack access to up-to-date training materials and advanced equipment, such as automated external defibrillators (AEDs) or mobile emergency care units. Many respondents cited reliance on outdated protocols from the 1990s, which are incompatible with modern medical standards.</w:t>
      </w:r>
    </w:p>
    <w:p>
      <w:pPr>
        <w:pStyle w:val="BodyText"/>
      </w:pPr>
      <w:r>
        <w:rPr>
          <w:bCs/>
          <w:b/>
        </w:rPr>
        <w:t xml:space="preserve">Communication and Coordination Gaps:</w:t>
      </w:r>
      <w:r>
        <w:t xml:space="preserve"> </w:t>
      </w:r>
      <w:r>
        <w:t xml:space="preserve">Emergency response times are prolonged due to fragmented communication between paramedics, hospitals, and ambulance dispatch systems. A lack of standardized triage procedures further delays critical interventions for trauma patients.</w:t>
      </w:r>
    </w:p>
    <w:p>
      <w:pPr>
        <w:pStyle w:val="BodyText"/>
      </w:pPr>
      <w:r>
        <w:rPr>
          <w:bCs/>
          <w:b/>
        </w:rPr>
        <w:t xml:space="preserve">Cultural and Logistical Barriers:</w:t>
      </w:r>
      <w:r>
        <w:t xml:space="preserve"> </w:t>
      </w:r>
      <w:r>
        <w:t xml:space="preserve">Paramedics face resistance from communities unfamiliar with Western-style emergency care, particularly in rural areas near Khartoum. Additionally, road infrastructure issues and political instability hinder timely access to accident sites.</w:t>
      </w:r>
    </w:p>
    <w:bookmarkEnd w:id="24"/>
    <w:bookmarkStart w:id="25" w:name="recommendations"/>
    <w:p>
      <w:pPr>
        <w:pStyle w:val="Heading2"/>
      </w:pPr>
      <w:r>
        <w:t xml:space="preserve">Recommendations</w:t>
      </w:r>
    </w:p>
    <w:p>
      <w:pPr>
        <w:pStyle w:val="FirstParagraph"/>
      </w:pPr>
      <w:r>
        <w:rPr>
          <w:bCs/>
          <w:b/>
        </w:rPr>
        <w:t xml:space="preserve">1. Standardization of Training Programs:</w:t>
      </w:r>
      <w:r>
        <w:t xml:space="preserve"> </w:t>
      </w:r>
      <w:r>
        <w:t xml:space="preserve">The Sudanese Ministry of Health should collaborate with international organizations like the WHO to develop a unified paramedic training curriculum, incorporating hands-on simulations and digital learning modules.</w:t>
      </w:r>
    </w:p>
    <w:p>
      <w:pPr>
        <w:pStyle w:val="BodyText"/>
      </w:pPr>
      <w:r>
        <w:rPr>
          <w:bCs/>
          <w:b/>
        </w:rPr>
        <w:t xml:space="preserve">2. Investment in Technology and Infrastructure:</w:t>
      </w:r>
      <w:r>
        <w:t xml:space="preserve"> </w:t>
      </w:r>
      <w:r>
        <w:t xml:space="preserve">Allocating funds for modern ambulances, AEDs, and GPS-based dispatch systems would improve response efficiency. Public-private partnerships could help subsidize these costs.</w:t>
      </w:r>
    </w:p>
    <w:p>
      <w:pPr>
        <w:pStyle w:val="BodyText"/>
      </w:pPr>
    </w:p>
    <w:p>
      <w:pPr>
        <w:pStyle w:val="BodyText"/>
      </w:pPr>
      <w:r>
        <w:t xml:space="preserve">3. Community Engagement Initiatives: Paramedics should participate in outreach programs to educate local populations about emergency care protocols and cultural sensitivities. This would foster trust and reduce resistance to their interventions.</w:t>
      </w:r>
    </w:p>
    <w:p>
      <w:pPr>
        <w:pStyle w:val="BodyText"/>
      </w:pPr>
      <w:r>
        <w:rPr>
          <w:bCs/>
          <w:b/>
        </w:rPr>
        <w:t xml:space="preserve">4. Policy Reforms:</w:t>
      </w:r>
      <w:r>
        <w:t xml:space="preserve"> </w:t>
      </w:r>
      <w:r>
        <w:t xml:space="preserve">Establishing a centralized Emergency Medical Services authority in Khartoum would streamline coordination between agencies, ensuring adherence to evidence-based practices.</w:t>
      </w:r>
    </w:p>
    <w:bookmarkEnd w:id="25"/>
    <w:bookmarkStart w:id="26" w:name="conclusion"/>
    <w:p>
      <w:pPr>
        <w:pStyle w:val="Heading2"/>
      </w:pPr>
      <w:r>
        <w:t xml:space="preserve">Conclusion</w:t>
      </w:r>
    </w:p>
    <w:p>
      <w:pPr>
        <w:pStyle w:val="FirstParagraph"/>
      </w:pPr>
      <w:r>
        <w:t xml:space="preserve">This Undergraduate Thesis underscores the vital but underappreciated role of paramedics in Sudan Khartoum. By addressing systemic challenges through targeted reforms—such as enhanced training, technological upgrades, and community engagement—the capacity of paramedics to save lives during emergencies can be significantly strengthened. The findings advocate for a holistic approach to improving EMS in Sudan, aligning local practices with global best standards while respecting the unique socio-cultural landscape of Khartoum.</w:t>
      </w:r>
    </w:p>
    <w:bookmarkEnd w:id="26"/>
    <w:bookmarkStart w:id="27" w:name="references"/>
    <w:p>
      <w:pPr>
        <w:pStyle w:val="Heading2"/>
      </w:pPr>
      <w:r>
        <w:t xml:space="preserve">References</w:t>
      </w:r>
    </w:p>
    <w:p>
      <w:pPr>
        <w:pStyle w:val="FirstParagraph"/>
      </w:pPr>
      <w:r>
        <w:t xml:space="preserve">World Health Organization (WHO). (2018). *Global Status Report on Emergency and Essential Surgical Care*. Geneva: WHO Press.</w:t>
      </w:r>
      <w:r>
        <w:br/>
      </w:r>
      <w:r>
        <w:t xml:space="preserve">Sudanese Ministry of Health. (2021). *Annual Report on Healthcare Infrastructure in Khartoum*. Khartoum: Ministry Publications.</w:t>
      </w:r>
      <w:r>
        <w:br/>
      </w:r>
      <w:r>
        <w:t xml:space="preserve">Smith, J., &amp; Ahmed, K. (2020). "Emergency Medical Services in Low-Income Countries." *Journal of Global Health*, 10(3),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 Services in Sudan Khartoum</dc:title>
  <dc:creator/>
  <dc:language>en</dc:language>
  <cp:keywords/>
  <dcterms:created xsi:type="dcterms:W3CDTF">2026-07-21T16:31:02Z</dcterms:created>
  <dcterms:modified xsi:type="dcterms:W3CDTF">2026-07-21T16:31:02Z</dcterms:modified>
</cp:coreProperties>
</file>

<file path=docProps/custom.xml><?xml version="1.0" encoding="utf-8"?>
<Properties xmlns="http://schemas.openxmlformats.org/officeDocument/2006/custom-properties" xmlns:vt="http://schemas.openxmlformats.org/officeDocument/2006/docPropsVTypes"/>
</file>