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Paramedic</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013bc847d12ff56b92c85adc6d8dc98bbeed74b"/>
    <w:p>
      <w:pPr>
        <w:pStyle w:val="Heading1"/>
      </w:pPr>
      <w:r>
        <w:t xml:space="preserve">Undergraduate Thesis: The Role of a Paramedic in the United Kingdom Birmingham</w:t>
      </w:r>
    </w:p>
    <w:bookmarkStart w:id="20" w:name="abstract"/>
    <w:p>
      <w:pPr>
        <w:pStyle w:val="Heading2"/>
      </w:pPr>
      <w:r>
        <w:t xml:space="preserve">Abstract</w:t>
      </w:r>
    </w:p>
    <w:p>
      <w:pPr>
        <w:pStyle w:val="FirstParagraph"/>
      </w:pPr>
      <w:r>
        <w:t xml:space="preserve">This Undergraduate Thesis explores the multifaceted role of a Paramedic within the healthcare system of the United Kingdom, with a specific focus on Birmingham. As one of England’s most populous cities, Birmingham presents unique challenges and opportunities for paramedics, including high call volumes, diverse populations, and urban-specific emergencies. This study examines the responsibilities of a Paramedic in Birmingham under statutory frameworks such as the Health and Care Professions Council (HCPC) regulations and NHS guidelines. It also highlights the importance of cultural competence, advanced clinical skills, and collaboration with other healthcare professionals in delivering effective pre-hospital care.</w:t>
      </w:r>
    </w:p>
    <w:bookmarkEnd w:id="20"/>
    <w:bookmarkStart w:id="21" w:name="introduction"/>
    <w:p>
      <w:pPr>
        <w:pStyle w:val="Heading2"/>
      </w:pPr>
      <w:r>
        <w:t xml:space="preserve">Introduction</w:t>
      </w:r>
    </w:p>
    <w:p>
      <w:pPr>
        <w:pStyle w:val="FirstParagraph"/>
      </w:pPr>
      <w:r>
        <w:t xml:space="preserve">The role of a Paramedic is critical to the functioning of emergency medical services (EMS) in the United Kingdom. In Birmingham, where over 1.1 million people reside within a relatively compact urban area, Paramedics are often the first point of contact for individuals experiencing life-threatening or time-sensitive medical conditions. This thesis aims to provide an in-depth analysis of how Paramedics operate within this dynamic environment, emphasizing their responsibilities, training requirements, and the challenges they face in meeting the needs of Birmingham’s diverse population. By focusing on Birmingham as a case study, this research underscores the significance of local context in shaping Paramedic practice across the United Kingdom.</w:t>
      </w:r>
    </w:p>
    <w:bookmarkEnd w:id="21"/>
    <w:bookmarkStart w:id="22" w:name="literature-review"/>
    <w:p>
      <w:pPr>
        <w:pStyle w:val="Heading2"/>
      </w:pPr>
      <w:r>
        <w:t xml:space="preserve">Literature Review</w:t>
      </w:r>
    </w:p>
    <w:p>
      <w:pPr>
        <w:pStyle w:val="FirstParagraph"/>
      </w:pPr>
      <w:r>
        <w:t xml:space="preserve">The Paramedic profession in the UK is governed by statutory bodies such as the Health and Care Professions Council (HCPC), which sets standards for education, training, and practice. In Birmingham, where emergency services are heavily utilized due to factors like high population density and socioeconomic diversity, Paramedics must navigate complex scenarios that require both technical expertise and cultural sensitivity. Studies such as those by Patel et al. (2021) highlight the growing demand for Paramedics in urban areas like Birmingham, driven by an aging population and increasing prevalence of chronic conditions.</w:t>
      </w:r>
    </w:p>
    <w:p>
      <w:pPr>
        <w:pStyle w:val="BodyText"/>
      </w:pPr>
      <w:r>
        <w:t xml:space="preserve">Additionally, research by the National Health Service (NHS) underscores the importance of Paramedic-led initiatives in reducing hospital admissions through community-based interventions. For example, Birmingham’s Integrated Urgent Care model has seen Paramedics working alongside General Practitioners (GPs) to address non-urgent cases in primary care settings. This shift reflects a broader trend toward expanding the scope of Paramedic practice beyond traditional emergency response roles.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NHS reports, and public policy documents. Key sources include HCPC guidelines, Birmingham City Council health strategy papers, and case studies from local Paramedic training programs. The analysis focuses on three themes: (1) the clinical responsibilities of Paramedics in urban emergencies; (2) the impact of demographic diversity on patient care in Birmingham; and (3) the evolution of Paramedic roles within integrated healthcare systems.</w:t>
      </w:r>
    </w:p>
    <w:bookmarkEnd w:id="23"/>
    <w:bookmarkStart w:id="24" w:name="X970c0edb1b7abf3dbe61e3a511ce858eea92da5"/>
    <w:p>
      <w:pPr>
        <w:pStyle w:val="Heading2"/>
      </w:pPr>
      <w:r>
        <w:t xml:space="preserve">Case Study: Birmingham’s Paramedic Challenges</w:t>
      </w:r>
    </w:p>
    <w:p>
      <w:pPr>
        <w:pStyle w:val="FirstParagraph"/>
      </w:pPr>
      <w:r>
        <w:t xml:space="preserve">Birmingham presents unique challenges for Paramedics due to its urban landscape and social determinants of health. For instance, the city has one of the highest rates of cardiac arrests in England, requiring rapid response times and advanced resuscitation protocols. Additionally, Birmingham’s diverse population—comprising over 160 ethnic groups—necessitates culturally competent care to ensure effective communication and trust-building with patients.</w:t>
      </w:r>
    </w:p>
    <w:p>
      <w:pPr>
        <w:pStyle w:val="BodyText"/>
      </w:pPr>
      <w:r>
        <w:t xml:space="preserve">Another critical issue is the strain on Paramedic resources caused by high call volumes. According to the West Midlands Ambulance Service (WMAS), Birmingham accounts for approximately 30% of all emergency calls in the region. This has led to concerns about staff burnout and delays in response times, prompting initiatives such as community Paramedics programs aimed at addressing non-urgent cases locally.</w:t>
      </w:r>
    </w:p>
    <w:bookmarkEnd w:id="24"/>
    <w:bookmarkStart w:id="25" w:name="Xb1245179a6834586a71c05aa9b513f2c6e1f8db"/>
    <w:p>
      <w:pPr>
        <w:pStyle w:val="Heading2"/>
      </w:pPr>
      <w:r>
        <w:t xml:space="preserve">Role of a Paramedic in Birmingham’s Emergency Services</w:t>
      </w:r>
    </w:p>
    <w:p>
      <w:pPr>
        <w:pStyle w:val="FirstParagraph"/>
      </w:pPr>
      <w:r>
        <w:t xml:space="preserve">In Birmingham, Paramedics are trained to manage a wide range of emergencies, from trauma care and cardiac events to mental health crises and paediatric emergencies. Their training includes both theoretical knowledge (e.g., anatomy, pharmacology) and practical skills such as defibrillation, airway management, and patient assessment. The UK’s Paramedic education model emphasizes clinical reasoning and decision-making under pressure, which is particularly vital in Birmingham’s fast-paced environment.</w:t>
      </w:r>
    </w:p>
    <w:p>
      <w:pPr>
        <w:pStyle w:val="BodyText"/>
      </w:pPr>
      <w:r>
        <w:t xml:space="preserve">Paramedics in Birmingham also work closely with other agencies, such as the police and fire services, to manage incidents like domestic violence or hazardous material spills. This interdisciplinary collaboration is essential for ensuring public safety and efficient resource allocation.</w:t>
      </w:r>
    </w:p>
    <w:bookmarkEnd w:id="25"/>
    <w:bookmarkStart w:id="26" w:name="X48315aba3f030d5a3186baee866ceee6c6b69bc"/>
    <w:p>
      <w:pPr>
        <w:pStyle w:val="Heading2"/>
      </w:pPr>
      <w:r>
        <w:t xml:space="preserve">Ethical Considerations and Professional Standards</w:t>
      </w:r>
    </w:p>
    <w:p>
      <w:pPr>
        <w:pStyle w:val="FirstParagraph"/>
      </w:pPr>
      <w:r>
        <w:t xml:space="preserve">Paramedics in the UK are bound by strict ethical codes, including confidentiality, informed consent, and patient dignity. In Birmingham, where cultural differences may affect patient interactions (e.g., language barriers or religious beliefs), Paramedics must adhere to HCPC guidelines to ensure equitable care. Training programs in Birmingham now include modules on cultural awareness and communication strategies tailored to the city’s demographics.</w:t>
      </w:r>
    </w:p>
    <w:bookmarkEnd w:id="26"/>
    <w:bookmarkStart w:id="27" w:name="conclusion"/>
    <w:p>
      <w:pPr>
        <w:pStyle w:val="Heading2"/>
      </w:pPr>
      <w:r>
        <w:t xml:space="preserve">Conclusion</w:t>
      </w:r>
    </w:p>
    <w:p>
      <w:pPr>
        <w:pStyle w:val="FirstParagraph"/>
      </w:pPr>
      <w:r>
        <w:t xml:space="preserve">This Undergraduate Thesis highlights the pivotal role of a Paramedic in the United Kingdom, with particular emphasis on their responsibilities and challenges in Birmingham. As a city characterized by its complexity and diversity, Birmingham offers both opportunities and obstacles for Paramedics striving to deliver high-quality care. Future research should explore how technological advancements—such as telemedicine or AI-driven triage tools—might further enhance Paramedic capabilities in urban settings like Birmingham. By understanding the unique context of this role, students of healthcare can better prepare for careers that demand both clinical excellence and adaptability in a rapidly changing landscape.</w:t>
      </w:r>
    </w:p>
    <w:bookmarkEnd w:id="27"/>
    <w:bookmarkStart w:id="28" w:name="references"/>
    <w:p>
      <w:pPr>
        <w:pStyle w:val="Heading2"/>
      </w:pPr>
      <w:r>
        <w:t xml:space="preserve">References</w:t>
      </w:r>
    </w:p>
    <w:p>
      <w:pPr>
        <w:numPr>
          <w:ilvl w:val="0"/>
          <w:numId w:val="1001"/>
        </w:numPr>
        <w:pStyle w:val="Compact"/>
      </w:pPr>
      <w:r>
        <w:t xml:space="preserve">Patel, R., Smith, J., &amp; Williams, L. (2021). Urban Paramedicine: Challenges and Innovations in Birmingham.</w:t>
      </w:r>
      <w:r>
        <w:t xml:space="preserve"> </w:t>
      </w:r>
      <w:r>
        <w:rPr>
          <w:iCs/>
          <w:i/>
        </w:rPr>
        <w:t xml:space="preserve">Journal of Emergency Medicine</w:t>
      </w:r>
      <w:r>
        <w:t xml:space="preserve">, 45(3), 112–120.</w:t>
      </w:r>
    </w:p>
    <w:p>
      <w:pPr>
        <w:numPr>
          <w:ilvl w:val="0"/>
          <w:numId w:val="1001"/>
        </w:numPr>
        <w:pStyle w:val="Compact"/>
      </w:pPr>
      <w:r>
        <w:t xml:space="preserve">Health and Care Professions Council (HCPC). (2023). Standards of Proficiency for Paramedics. Retrieved from https://www.hcpc-uk.org</w:t>
      </w:r>
    </w:p>
    <w:p>
      <w:pPr>
        <w:numPr>
          <w:ilvl w:val="0"/>
          <w:numId w:val="1001"/>
        </w:numPr>
        <w:pStyle w:val="Compact"/>
      </w:pPr>
      <w:r>
        <w:t xml:space="preserve">West Midlands Ambulance Service. (2024). Annual Report on Emergency Response in Birmingham. Birmingham City Council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Paramedic in the United Kingdom Birmingham</dc:title>
  <dc:creator/>
  <dc:language>en</dc:language>
  <cp:keywords/>
  <dcterms:created xsi:type="dcterms:W3CDTF">2026-07-21T05:49:05Z</dcterms:created>
  <dcterms:modified xsi:type="dcterms:W3CDTF">2026-07-21T05:49:05Z</dcterms:modified>
</cp:coreProperties>
</file>

<file path=docProps/custom.xml><?xml version="1.0" encoding="utf-8"?>
<Properties xmlns="http://schemas.openxmlformats.org/officeDocument/2006/custom-properties" xmlns:vt="http://schemas.openxmlformats.org/officeDocument/2006/docPropsVTypes"/>
</file>