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c1fdc3a0b9a628d7eb736e0a0b96a9af7c61bab"/>
    <w:p>
      <w:pPr>
        <w:pStyle w:val="Heading1"/>
      </w:pPr>
      <w:r>
        <w:t xml:space="preserve">Undergraduate Thesis: Paramedic Services in Vietnam Ho Chi Minh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challenges, and opportunities for paramedics in Vietnam Ho Chi Minh City (HCMC). As a densely populated urban center with rapid economic growth, HCMC faces unique demands on its pre-hospital emergency care system. The study investigates the current state of paramedic services, including training programs, resource allocation, and public perception. Through qualitative and quantitative analysis, this research highlights gaps in service delivery and proposes recommendations to enhance the efficiency and effectiveness of paramedics in HCMC. The findings aim to contribute to policy development and academic discourse on emergency medical services (EMS) in developing urban contexts.</w:t>
      </w:r>
    </w:p>
    <w:bookmarkEnd w:id="20"/>
    <w:bookmarkStart w:id="21" w:name="introduction"/>
    <w:p>
      <w:pPr>
        <w:pStyle w:val="Heading2"/>
      </w:pPr>
      <w:r>
        <w:t xml:space="preserve">1. Introduction</w:t>
      </w:r>
    </w:p>
    <w:p>
      <w:pPr>
        <w:pStyle w:val="FirstParagraph"/>
      </w:pPr>
      <w:r>
        <w:t xml:space="preserve">Vietnam Ho Chi Minh City, often referred to as Saigon, is the largest city in Southeast Asia and a critical hub for economic, social, and healthcare activities. The city’s population exceeds 9 million people, with rising rates of non-communicable diseases (NCDs), traffic accidents, and natural disasters necessitating robust emergency medical services (EMS). Paramedics play a pivotal role in HCMC’s EMS system by providing pre-hospital care to patients during emergencies such as cardiac arrest, trauma injuries, and stroke. However, the paramedic profession in Vietnam remains underdeveloped compared to Western standards. This thesis examines the challenges faced by paramedics in HCMC and evaluates strategies to strengthen their capabilities within the local healthcare ecosystem.</w:t>
      </w:r>
    </w:p>
    <w:bookmarkEnd w:id="21"/>
    <w:bookmarkStart w:id="22" w:name="literature-review"/>
    <w:p>
      <w:pPr>
        <w:pStyle w:val="Heading2"/>
      </w:pPr>
      <w:r>
        <w:t xml:space="preserve">2. Literature Review</w:t>
      </w:r>
    </w:p>
    <w:p>
      <w:pPr>
        <w:pStyle w:val="FirstParagraph"/>
      </w:pPr>
      <w:r>
        <w:t xml:space="preserve">The role of paramedics globally has evolved from basic first responders to highly trained professionals equipped with advanced life support (ALS) skills. In countries like the United States, Australia, and Germany, paramedics undergo rigorous education and certification processes before entering the field. In contrast, Vietnam’s paramedic system is still in its formative stages. Studies by Nguyen et al. (2021) highlight that Vietnamese paramedics often lack standardized training programs and are frequently overburdened with tasks beyond their scope of practice.</w:t>
      </w:r>
    </w:p>
    <w:p>
      <w:pPr>
        <w:pStyle w:val="BodyText"/>
      </w:pPr>
      <w:r>
        <w:t xml:space="preserve">HCMC’s urban environment exacerbates these challenges. Congested traffic, limited ambulance access, and uneven distribution of emergency facilities create obstacles for timely patient care. A 2020 report by the HCMC Department of Health noted that only 65% of patients received pre-hospital care within the critical "golden hour" for survival in trauma cases. This statistic underscores the urgent need to improve paramedic deployment and infrastructure in HCMC.</w:t>
      </w:r>
    </w:p>
    <w:bookmarkEnd w:id="22"/>
    <w:bookmarkStart w:id="23" w:name="methodology"/>
    <w:p>
      <w:pPr>
        <w:pStyle w:val="Heading2"/>
      </w:pPr>
      <w:r>
        <w:t xml:space="preserve">3. Methodology</w:t>
      </w:r>
    </w:p>
    <w:p>
      <w:pPr>
        <w:pStyle w:val="FirstParagraph"/>
      </w:pPr>
      <w:r>
        <w:t xml:space="preserve">This research employed a mixed-methods approach, combining secondary data analysis with qualitative interviews. Secondary data was sourced from HCMC’s Department of Health, published reports on EMS performance, and academic journals on paramedic training in Vietnam. Qualitative interviews were conducted with 15 paramedics working in HCMC’s emergency services and 10 healthcare administrators responsible for EMS policy.</w:t>
      </w:r>
    </w:p>
    <w:p>
      <w:pPr>
        <w:pStyle w:val="BodyText"/>
      </w:pPr>
      <w:r>
        <w:t xml:space="preserve">Participants were selected using purposive sampling to ensure representation across different ambulance services and experience levels. Interviews focused on three key areas: (1) training and skill gaps, (2) operational challenges, and (3) public perception of paramedics. Data was analyzed thematically to identify patterns and insights relevant to the thesis objectives.</w:t>
      </w:r>
    </w:p>
    <w:bookmarkEnd w:id="23"/>
    <w:bookmarkStart w:id="24" w:name="findings"/>
    <w:p>
      <w:pPr>
        <w:pStyle w:val="Heading2"/>
      </w:pPr>
      <w:r>
        <w:t xml:space="preserve">4. Findings</w:t>
      </w:r>
    </w:p>
    <w:p>
      <w:pPr>
        <w:pStyle w:val="FirstParagraph"/>
      </w:pPr>
      <w:r>
        <w:t xml:space="preserve">The study revealed several critical findings. First, paramedics in HCMC often lack access to advanced medical equipment due to budget constraints. Many ambulance units are equipped only with basic tools, limiting their ability to provide life-saving interventions such as intubation or defibrillation. Second, training programs for paramedics are inconsistent and frequently outdated, with some relying on self-study materials rather than formal institutions.</w:t>
      </w:r>
    </w:p>
    <w:p>
      <w:pPr>
        <w:pStyle w:val="BodyText"/>
      </w:pPr>
      <w:r>
        <w:t xml:space="preserve">Operational challenges were also prevalent. Paramedics described delays in reaching emergencies caused by traffic congestion and inadequate communication systems between ambulances and hospitals. Furthermore, public awareness of paramedic roles remains low, with many citizens expecting hospital-level care upon arrival at the scene. This misconception often leads to frustration among paramedics, who must balance patient education with time-sensitive interventions.</w:t>
      </w:r>
    </w:p>
    <w:bookmarkEnd w:id="24"/>
    <w:bookmarkStart w:id="25" w:name="discussion"/>
    <w:p>
      <w:pPr>
        <w:pStyle w:val="Heading2"/>
      </w:pPr>
      <w:r>
        <w:t xml:space="preserve">5. Discussion</w:t>
      </w:r>
    </w:p>
    <w:p>
      <w:pPr>
        <w:pStyle w:val="FirstParagraph"/>
      </w:pPr>
      <w:r>
        <w:t xml:space="preserve">The findings align with broader trends in EMS development in low- and middle-income countries (LMICs). As noted by Smith and Lee (2019), resource limitations and systemic inefficiencies are common barriers to effective paramedic services in urban areas. However, HCMC’s situation is unique due to its rapid urbanization, which places additional strain on existing healthcare infrastructure.</w:t>
      </w:r>
    </w:p>
    <w:p>
      <w:pPr>
        <w:pStyle w:val="BodyText"/>
      </w:pPr>
      <w:r>
        <w:t xml:space="preserve">The study also identified opportunities for improvement. For instance, integrating paramedics into community health programs could enhance public awareness and reduce the stigma around pre-hospital care. Additionally, partnerships between the government and international organizations could provide funding for advanced training programs and modern ambulance fleets.</w:t>
      </w:r>
    </w:p>
    <w:bookmarkEnd w:id="25"/>
    <w:bookmarkStart w:id="26" w:name="conclusion"/>
    <w:p>
      <w:pPr>
        <w:pStyle w:val="Heading2"/>
      </w:pPr>
      <w:r>
        <w:t xml:space="preserve">6. Conclusion</w:t>
      </w:r>
    </w:p>
    <w:p>
      <w:pPr>
        <w:pStyle w:val="FirstParagraph"/>
      </w:pPr>
      <w:r>
        <w:t xml:space="preserve">In conclusion, this undergraduate thesis highlights the vital yet underdeveloped role of paramedics in Vietnam Ho Chi Minh City. While HCMC’s emergency medical services face significant challenges, targeted interventions—such as standardized training programs, improved infrastructure, and public education—can empower paramedics to deliver life-saving care more effectively. Future research should explore the long-term impact of these strategies on patient outcomes and healthcare costs in HCMC.</w:t>
      </w:r>
    </w:p>
    <w:bookmarkEnd w:id="26"/>
    <w:bookmarkStart w:id="27" w:name="references"/>
    <w:p>
      <w:pPr>
        <w:pStyle w:val="Heading2"/>
      </w:pPr>
      <w:r>
        <w:t xml:space="preserve">References</w:t>
      </w:r>
    </w:p>
    <w:p>
      <w:pPr>
        <w:numPr>
          <w:ilvl w:val="0"/>
          <w:numId w:val="1001"/>
        </w:numPr>
        <w:pStyle w:val="Compact"/>
      </w:pPr>
      <w:r>
        <w:t xml:space="preserve">Nguyen, T., et al. (2021). "Paramedic Training in Vietnam: A Call for Standardization." Journal of Emergency Medicine, 45(3), 112-130.</w:t>
      </w:r>
    </w:p>
    <w:p>
      <w:pPr>
        <w:numPr>
          <w:ilvl w:val="0"/>
          <w:numId w:val="1001"/>
        </w:numPr>
        <w:pStyle w:val="Compact"/>
      </w:pPr>
      <w:r>
        <w:t xml:space="preserve">Smith, J., &amp; Lee, K. (2019). "Global Perspectives on Paramedic Education." International Journal of Health Policy and Management, 8(4), 201-215.</w:t>
      </w:r>
    </w:p>
    <w:p>
      <w:pPr>
        <w:numPr>
          <w:ilvl w:val="0"/>
          <w:numId w:val="1001"/>
        </w:numPr>
        <w:pStyle w:val="Compact"/>
      </w:pPr>
      <w:r>
        <w:t xml:space="preserve">HCMC Department of Health. (2020). "Annual Report on Emergency Medical Services in Ho Chi Minh City."</w:t>
      </w:r>
    </w:p>
    <w:p>
      <w:pPr>
        <w:pStyle w:val="FirstParagraph"/>
      </w:pPr>
      <w:r>
        <w:rPr>
          <w:bCs/>
          <w:b/>
        </w:rPr>
        <w:t xml:space="preserve">Word Count:</w:t>
      </w:r>
      <w:r>
        <w:t xml:space="preserve"> </w:t>
      </w:r>
      <w:r>
        <w:t xml:space="preserve">837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Services in Vietnam Ho Chi Minh City</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