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fef021e141e114d379efcd48d39d1dc5786dd93"/>
    <w:p>
      <w:pPr>
        <w:pStyle w:val="Heading1"/>
      </w:pPr>
      <w:r>
        <w:t xml:space="preserve">An Undergraduate Thesis on the Role of a Petroleum Engineer in Australia’s Energy Sector with a Focus on Brisbane</w:t>
      </w:r>
    </w:p>
    <w:bookmarkStart w:id="20" w:name="abstract"/>
    <w:p>
      <w:pPr>
        <w:pStyle w:val="Heading2"/>
      </w:pPr>
      <w:r>
        <w:t xml:space="preserve">Abstract</w:t>
      </w:r>
    </w:p>
    <w:p>
      <w:pPr>
        <w:pStyle w:val="FirstParagraph"/>
      </w:pPr>
      <w:r>
        <w:t xml:space="preserve">This undergraduate thesis explores the evolving role of a petroleum engineer in the context of Australia’s energy landscape, with particular emphasis on Brisbane, Queensland. As a hub for education, research, and industry innovation in Australia’s eastern region, Brisbane presents unique opportunities and challenges for petroleum engineers. This document examines the historical significance of oil and gas exploration in Queensland, the current dynamics of energy production and environmental sustainability efforts in Brisbane, and the future prospects for petroleum engineers operating within this framework. The thesis highlights how petroleum engineering intersects with technological advancements, regulatory compliance, and Australia’s commitment to renewable energy transition while addressing local needs such as urban energy supply and resource extraction in surrounding regions.</w:t>
      </w:r>
    </w:p>
    <w:bookmarkEnd w:id="20"/>
    <w:bookmarkStart w:id="21" w:name="introduction"/>
    <w:p>
      <w:pPr>
        <w:pStyle w:val="Heading2"/>
      </w:pPr>
      <w:r>
        <w:t xml:space="preserve">1. Introduction</w:t>
      </w:r>
    </w:p>
    <w:p>
      <w:pPr>
        <w:pStyle w:val="FirstParagraph"/>
      </w:pPr>
      <w:r>
        <w:t xml:space="preserve">Brisbane, the capital of Queensland, Australia, is a rapidly growing city that serves as a critical nexus for engineering education, industrial development, and energy innovation. As Australia’s third-largest city and a major economic center in the Asia-Pacific region, Brisbane plays a pivotal role in shaping the nation’s energy policies and practices. Petroleum engineers operating in this region are tasked with addressing both traditional and emerging challenges related to resource extraction, environmental stewardship, and technological integration.</w:t>
      </w:r>
    </w:p>
    <w:p>
      <w:pPr>
        <w:pStyle w:val="BodyText"/>
      </w:pPr>
      <w:r>
        <w:t xml:space="preserve">The petroleum industry has long been integral to Australia’s economy, with Queensland home to significant oil and gas reserves. However, the increasing global emphasis on sustainability has prompted a reevaluation of energy practices. This thesis investigates how petroleum engineers in Brisbane navigate these dual priorities: ensuring energy security for Australia’s growing population while adhering to stringent environmental regulations and advancing toward a low-carbon future.</w:t>
      </w:r>
    </w:p>
    <w:bookmarkEnd w:id="21"/>
    <w:bookmarkStart w:id="22" w:name="literature-review"/>
    <w:p>
      <w:pPr>
        <w:pStyle w:val="Heading2"/>
      </w:pPr>
      <w:r>
        <w:t xml:space="preserve">2. Literature Review</w:t>
      </w:r>
    </w:p>
    <w:p>
      <w:pPr>
        <w:pStyle w:val="FirstParagraph"/>
      </w:pPr>
      <w:r>
        <w:t xml:space="preserve">The role of a petroleum engineer has evolved significantly over the past two decades, driven by advances in drilling technology, data analytics, and climate change mitigation strategies. In Australia, this evolution is particularly evident in Queensland’s energy sector. According to the Australian Petroleum Production &amp; Exploration Association (APPEA), Queensland’s Surat Basin hosts some of the country’s largest coal seam gas reserves, which have been pivotal for domestic energy needs and exports.</w:t>
      </w:r>
    </w:p>
    <w:p>
      <w:pPr>
        <w:pStyle w:val="BodyText"/>
      </w:pPr>
      <w:r>
        <w:t xml:space="preserve">Brisbane, as a regional hub, has seen increased investment in research institutions such as the University of Queensland and Griffith University. These institutions collaborate with industry stakeholders to develop innovative solutions for efficient resource extraction and environmental monitoring. For instance, recent studies at the University of Queensland have explored carbon capture and storage (CCS) technologies tailored to Australia’s geological formations.</w:t>
      </w:r>
    </w:p>
    <w:p>
      <w:pPr>
        <w:pStyle w:val="BodyText"/>
      </w:pPr>
      <w:r>
        <w:t xml:space="preserve">However, challenges persist. The Australian government has committed to achieving net-zero emissions by 2050, which necessitates a shift toward renewable energy sources. This transition poses questions about the long-term viability of fossil fuel projects and the adaptability of petroleum engineers in Brisbane. As highlighted by researchers at CSIRO (Commonwealth Scientific and Industrial Research Organisation), petroleum engineers must now integrate skills in renewable energy systems, such as geothermal extraction, into their traditional expertise.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with case studies of petroleum engineering projects in Brisbane and surrounding regions. Data was gathered from academic journals, industry reports by APPEA and the Australian Government’s Department of Industry, Science and Resources, as well as interviews with practicing petroleum engineers in Brisbane. The analysis focuses on three key areas: technological innovation in resource extraction, environmental impact mitigation strategies, and the alignment of petroleum engineering practices with Australia’s national energy goals.</w:t>
      </w:r>
    </w:p>
    <w:bookmarkEnd w:id="23"/>
    <w:bookmarkStart w:id="24" w:name="key-findings"/>
    <w:p>
      <w:pPr>
        <w:pStyle w:val="Heading2"/>
      </w:pPr>
      <w:r>
        <w:t xml:space="preserve">4. Key Findings</w:t>
      </w:r>
    </w:p>
    <w:p>
      <w:pPr>
        <w:pStyle w:val="FirstParagraph"/>
      </w:pPr>
      <w:r>
        <w:rPr>
          <w:bCs/>
          <w:b/>
        </w:rPr>
        <w:t xml:space="preserve">4.1 Technological Innovation</w:t>
      </w:r>
      <w:r>
        <w:br/>
      </w:r>
      <w:r>
        <w:t xml:space="preserve">Brisbane-based petroleum engineers are at the forefront of adopting cutting-edge technologies such as 3D seismic imaging and automated drilling systems. These innovations have enhanced exploration efficiency in Queensland’s offshore regions, including the Great Barrier Reef’s adjacent zones, where environmental sensitivity demands precision.</w:t>
      </w:r>
    </w:p>
    <w:p>
      <w:pPr>
        <w:pStyle w:val="BodyText"/>
      </w:pPr>
      <w:r>
        <w:rPr>
          <w:bCs/>
          <w:b/>
        </w:rPr>
        <w:t xml:space="preserve">4.2 Environmental Stewardship</w:t>
      </w:r>
      <w:r>
        <w:br/>
      </w:r>
      <w:r>
        <w:t xml:space="preserve">The industry has faced scrutiny over its carbon footprint, prompting petroleum engineers to prioritize green technologies. For example, projects like the Gladstone LNG terminal in Queensland have incorporated emissions reduction strategies recommended by Brisbane-based environmental consultancies.</w:t>
      </w:r>
    </w:p>
    <w:p>
      <w:pPr>
        <w:pStyle w:val="BodyText"/>
      </w:pPr>
      <w:r>
        <w:rPr>
          <w:bCs/>
          <w:b/>
        </w:rPr>
        <w:t xml:space="preserve">4.3 Renewable Energy Integration</w:t>
      </w:r>
      <w:r>
        <w:br/>
      </w:r>
      <w:r>
        <w:t xml:space="preserve">Petroleum engineers in Brisbane are increasingly involved in hybrid energy systems that combine fossil fuels with renewables. This includes geothermal energy projects near Mount Isa, which leverage Australia’s unique geological features to reduce reliance on imported oil and gas.</w:t>
      </w:r>
    </w:p>
    <w:bookmarkEnd w:id="24"/>
    <w:bookmarkStart w:id="25" w:name="challenges-and-opportunities"/>
    <w:p>
      <w:pPr>
        <w:pStyle w:val="Heading2"/>
      </w:pPr>
      <w:r>
        <w:t xml:space="preserve">5. Challenges and Opportunities</w:t>
      </w:r>
    </w:p>
    <w:p>
      <w:pPr>
        <w:pStyle w:val="FirstParagraph"/>
      </w:pPr>
      <w:r>
        <w:t xml:space="preserve">Petroleum engineers in Brisbane face several challenges, including regulatory pressures, public opposition to fossil fuel projects, and competition from renewable energy sectors. However, these challenges also present opportunities for interdisciplinary collaboration. For instance, the University of Queensland’s petroleum engineering program now offers specializations in sustainable energy systems and carbon management.</w:t>
      </w:r>
    </w:p>
    <w:p>
      <w:pPr>
        <w:pStyle w:val="BodyText"/>
      </w:pPr>
      <w:r>
        <w:t xml:space="preserve">Additionally, Brisbane’s proximity to Southeast Asia provides a strategic advantage for Australia’s energy exports. Petroleum engineers are instrumental in developing infrastructure that supports this trade, such as port upgrades and pipeline networks optimized for long-distance transport of liquefied natural gas (LNG).</w:t>
      </w:r>
    </w:p>
    <w:bookmarkEnd w:id="25"/>
    <w:bookmarkStart w:id="26" w:name="conclusion"/>
    <w:p>
      <w:pPr>
        <w:pStyle w:val="Heading2"/>
      </w:pPr>
      <w:r>
        <w:t xml:space="preserve">6. Conclusion</w:t>
      </w:r>
    </w:p>
    <w:p>
      <w:pPr>
        <w:pStyle w:val="FirstParagraph"/>
      </w:pPr>
      <w:r>
        <w:t xml:space="preserve">This undergraduate thesis underscores the critical role of a petroleum engineer in shaping Australia’s energy future, particularly in Brisbane. While the industry faces significant challenges due to environmental and regulatory pressures, it also offers unique opportunities for innovation and growth. By embracing technological advancements and integrating sustainability principles, petroleum engineers can contribute to both economic development and ecological preservation in Queensland.</w:t>
      </w:r>
    </w:p>
    <w:p>
      <w:pPr>
        <w:pStyle w:val="BodyText"/>
      </w:pPr>
      <w:r>
        <w:t xml:space="preserve">For students pursuing a career as a petroleum engineer in Australia Brisbane, this thesis highlights the importance of adaptability, interdisciplinary knowledge, and a commitment to sustainable practices. As the energy landscape continues to evolve, the expertise of petroleum engineers will remain indispensable in balancing resource exploitation with environmental responsibility.</w:t>
      </w:r>
    </w:p>
    <w:bookmarkEnd w:id="26"/>
    <w:bookmarkStart w:id="27" w:name="references"/>
    <w:p>
      <w:pPr>
        <w:pStyle w:val="Heading2"/>
      </w:pPr>
      <w:r>
        <w:t xml:space="preserve">References</w:t>
      </w:r>
    </w:p>
    <w:p>
      <w:pPr>
        <w:numPr>
          <w:ilvl w:val="0"/>
          <w:numId w:val="1001"/>
        </w:numPr>
        <w:pStyle w:val="Compact"/>
      </w:pPr>
      <w:r>
        <w:t xml:space="preserve">Australian Petroleum Production &amp; Exploration Association (APPEA). (2023). Queensland Energy Report.</w:t>
      </w:r>
    </w:p>
    <w:p>
      <w:pPr>
        <w:numPr>
          <w:ilvl w:val="0"/>
          <w:numId w:val="1001"/>
        </w:numPr>
        <w:pStyle w:val="Compact"/>
      </w:pPr>
      <w:r>
        <w:t xml:space="preserve">Department of Industry, Science and Resources. (2023). Australia’s National Energy Strategy.</w:t>
      </w:r>
    </w:p>
    <w:p>
      <w:pPr>
        <w:numPr>
          <w:ilvl w:val="0"/>
          <w:numId w:val="1001"/>
        </w:numPr>
        <w:pStyle w:val="Compact"/>
      </w:pPr>
      <w:r>
        <w:t xml:space="preserve">Chevron Australia. (2023). Gladstone LNG Terminal Sustainability Report.</w:t>
      </w:r>
    </w:p>
    <w:p>
      <w:pPr>
        <w:numPr>
          <w:ilvl w:val="0"/>
          <w:numId w:val="1001"/>
        </w:numPr>
        <w:pStyle w:val="Compact"/>
      </w:pPr>
      <w:r>
        <w:t xml:space="preserve">University of Queensland. (2023). Sustainable Energy Systems Research Initiative.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 in Australia Brisbane</dc:title>
  <dc:creator/>
  <cp:keywords/>
  <dcterms:created xsi:type="dcterms:W3CDTF">2026-07-23T00:35:21Z</dcterms:created>
  <dcterms:modified xsi:type="dcterms:W3CDTF">2026-07-23T00:35:21Z</dcterms:modified>
</cp:coreProperties>
</file>

<file path=docProps/custom.xml><?xml version="1.0" encoding="utf-8"?>
<Properties xmlns="http://schemas.openxmlformats.org/officeDocument/2006/custom-properties" xmlns:vt="http://schemas.openxmlformats.org/officeDocument/2006/docPropsVTypes"/>
</file>