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f265560a2199e39f566a0ab56295a830f66228"/>
    <w:p>
      <w:pPr>
        <w:pStyle w:val="Heading1"/>
      </w:pPr>
      <w:r>
        <w:t xml:space="preserve">Undergraduate Thesis in Petroleum Engineering for Canada Montreal</w:t>
      </w:r>
    </w:p>
    <w:bookmarkStart w:id="20" w:name="abstract"/>
    <w:p>
      <w:pPr>
        <w:pStyle w:val="Heading2"/>
      </w:pPr>
      <w:r>
        <w:t xml:space="preserve">Abstract</w:t>
      </w:r>
    </w:p>
    <w:p>
      <w:pPr>
        <w:pStyle w:val="FirstParagraph"/>
      </w:pPr>
      <w:r>
        <w:t xml:space="preserve">This Undergraduate Thesis explores the role of a Petroleum Engineer within the energy sector, specifically focusing on the unique context of Canada, particularly Montreal. The study analyzes the academic and professional pathways available to aspiring Petroleum Engineers in Montreal, while addressing regional challenges such as environmental regulations, technological innovation in oil and gas extraction, and sustainability initiatives. By integrating theoretical frameworks with practical applications relevant to Canadian industry standards, this thesis aims to provide a comprehensive understanding of how Petroleum Engineering education aligns with the demands of the Montreal region.</w:t>
      </w:r>
    </w:p>
    <w:bookmarkEnd w:id="20"/>
    <w:bookmarkStart w:id="21" w:name="introduction"/>
    <w:p>
      <w:pPr>
        <w:pStyle w:val="Heading2"/>
      </w:pPr>
      <w:r>
        <w:t xml:space="preserve">Introduction</w:t>
      </w:r>
    </w:p>
    <w:p>
      <w:pPr>
        <w:pStyle w:val="FirstParagraph"/>
      </w:pPr>
      <w:r>
        <w:t xml:space="preserve">The field of Petroleum Engineering is critical to global energy systems, and Canada’s role in this sector is both significant and evolving. Montreal, as a major hub in Quebec province, offers a unique blend of academic institutions, industrial partnerships, and environmental policies that shape the trajectory of Petroleum Engineers. This thesis examines how an undergraduate degree in Petroleum Engineering at Canadian universities prepares students for careers that balance technological innovation with environmental stewardship. The study emphasizes the relevance of Montreal’s energy landscape—including its proximity to oil sands projects in Alberta and its focus on renewable energy—to the curriculum and research opportunities available to students.</w:t>
      </w:r>
    </w:p>
    <w:bookmarkEnd w:id="21"/>
    <w:bookmarkStart w:id="22" w:name="X32c4cb1aadebf57acb93956323165e8f2e14fa7"/>
    <w:p>
      <w:pPr>
        <w:pStyle w:val="Heading2"/>
      </w:pPr>
      <w:r>
        <w:t xml:space="preserve">Academic Context: Petroleum Engineering Education in Canada Montreal</w:t>
      </w:r>
    </w:p>
    <w:p>
      <w:pPr>
        <w:pStyle w:val="FirstParagraph"/>
      </w:pPr>
      <w:r>
        <w:t xml:space="preserve">Montreal is home to renowned universities such as McGill University, Polytechnique Montréal, and Concordia University, all of which offer programs in engineering with specialized tracks in petroleum or energy systems. These institutions integrate coursework on reservoir simulation, drilling engineering, and environmental impact assessment into their curricula. For example, Polytechnique Montréal’s program emphasizes interdisciplinary collaboration with geoscience and environmental studies departments to address the dual challenges of resource extraction and ecological preservation. This academic structure ensures that graduates are equipped to navigate Canada’s stringent regulatory environment while contributing to energy projects in regions like the Athabasca oil sands or offshore drilling operations in Atlantic Canada.</w:t>
      </w:r>
    </w:p>
    <w:bookmarkEnd w:id="22"/>
    <w:bookmarkStart w:id="23" w:name="X0147cfa49103eaeec2128daf002f5f77f6f8bc9"/>
    <w:p>
      <w:pPr>
        <w:pStyle w:val="Heading2"/>
      </w:pPr>
      <w:r>
        <w:t xml:space="preserve">Industry Challenges and Opportunities in Montreal</w:t>
      </w:r>
    </w:p>
    <w:p>
      <w:pPr>
        <w:pStyle w:val="FirstParagraph"/>
      </w:pPr>
      <w:r>
        <w:t xml:space="preserve">The petroleum industry in Canada faces pressing challenges, including transitioning to lower-carbon energy sources and complying with federal and provincial emissions regulations. Montreal’s position as a center for innovation in green technology presents opportunities for Petroleum Engineers to pivot toward roles in carbon capture, hydrogen production, or enhanced oil recovery (EOR) methods that reduce environmental impact. Case studies of companies like Suncor Energy or Cenovis Exploration highlight how Montreal-based engineers contribute to projects that align with Canada’s climate goals while maintaining energy security. This thesis evaluates the skills and knowledge required for Petroleum Engineers to thrive in this dynamic sector, emphasizing the importance of adaptability and interdisciplinary expertise.</w:t>
      </w:r>
    </w:p>
    <w:bookmarkEnd w:id="23"/>
    <w:bookmarkStart w:id="24" w:name="methodology"/>
    <w:p>
      <w:pPr>
        <w:pStyle w:val="Heading2"/>
      </w:pPr>
      <w:r>
        <w:t xml:space="preserve">Methodology</w:t>
      </w:r>
    </w:p>
    <w:p>
      <w:pPr>
        <w:pStyle w:val="FirstParagraph"/>
      </w:pPr>
      <w:r>
        <w:t xml:space="preserve">To address the research questions, this Undergraduate Thesis employs a mixed-methods approach. Qualitative data is gathered through interviews with Petroleum Engineers in Montreal and case studies of successful projects in the region. Quantitative analysis includes reviewing employment statistics, academic program outcomes, and industry reports on energy trends in Canada. The study also references peer-reviewed journals and government publications to contextualize findings within broader national and global discussions about sustainable energy.</w:t>
      </w:r>
    </w:p>
    <w:bookmarkEnd w:id="24"/>
    <w:bookmarkStart w:id="25" w:name="results-and-discussion"/>
    <w:p>
      <w:pPr>
        <w:pStyle w:val="Heading2"/>
      </w:pPr>
      <w:r>
        <w:t xml:space="preserve">Results and Discussion</w:t>
      </w:r>
    </w:p>
    <w:p>
      <w:pPr>
        <w:pStyle w:val="FirstParagraph"/>
      </w:pPr>
      <w:r>
        <w:t xml:space="preserve">The analysis reveals that Petroleum Engineers in Montreal are increasingly engaged in projects that merge traditional oil and gas technologies with renewable energy solutions. For instance, the integration of solar-powered drilling rigs or the use of AI for predictive maintenance in offshore platforms reflects a shift toward innovation. However, challenges persist, such as bridging the gap between academic training and industry expectations, particularly regarding soft skills like project management and cross-disciplinary communication. The study also highlights Montreal’s role as a networking hub for engineers seeking to collaborate with international partners in North America and Europe.</w:t>
      </w:r>
    </w:p>
    <w:bookmarkEnd w:id="25"/>
    <w:bookmarkStart w:id="26" w:name="conclusion"/>
    <w:p>
      <w:pPr>
        <w:pStyle w:val="Heading2"/>
      </w:pPr>
      <w:r>
        <w:t xml:space="preserve">Conclusion</w:t>
      </w:r>
    </w:p>
    <w:p>
      <w:pPr>
        <w:pStyle w:val="FirstParagraph"/>
      </w:pPr>
      <w:r>
        <w:t xml:space="preserve">This Undergraduate Thesis underscores the significance of Petroleum Engineering education in Montreal, Canada, as a pathway to addressing both local and global energy challenges. By aligning academic programs with industry needs and environmental priorities, Montreal’s universities are preparing a new generation of engineers to lead the transition toward sustainable energy systems. As Canada continues to navigate its role in the global energy market, the insights from this thesis offer valuable guidance for students, educators, and policymakers in shaping a resilient and innovative petroleum engineering sector.</w:t>
      </w:r>
    </w:p>
    <w:bookmarkEnd w:id="26"/>
    <w:bookmarkStart w:id="27" w:name="references"/>
    <w:p>
      <w:pPr>
        <w:pStyle w:val="Heading2"/>
      </w:pPr>
      <w:r>
        <w:t xml:space="preserve">References</w:t>
      </w:r>
    </w:p>
    <w:p>
      <w:pPr>
        <w:numPr>
          <w:ilvl w:val="0"/>
          <w:numId w:val="1001"/>
        </w:numPr>
        <w:pStyle w:val="Compact"/>
      </w:pPr>
      <w:r>
        <w:t xml:space="preserve">Council of Energy Regulation Canada. (2023). National Energy Board Reports.</w:t>
      </w:r>
    </w:p>
    <w:p>
      <w:pPr>
        <w:numPr>
          <w:ilvl w:val="0"/>
          <w:numId w:val="1001"/>
        </w:numPr>
        <w:pStyle w:val="Compact"/>
      </w:pPr>
      <w:r>
        <w:t xml:space="preserve">Polytechnique Montréal. (2024). Petroleum Engineering Program Curriculum.</w:t>
      </w:r>
    </w:p>
    <w:p>
      <w:pPr>
        <w:numPr>
          <w:ilvl w:val="0"/>
          <w:numId w:val="1001"/>
        </w:numPr>
        <w:pStyle w:val="Compact"/>
      </w:pPr>
      <w:r>
        <w:t xml:space="preserve">Suncor Energy Inc. (2023). Sustainability Report: Montreal Operations.</w:t>
      </w:r>
    </w:p>
    <w:p>
      <w:pPr>
        <w:numPr>
          <w:ilvl w:val="0"/>
          <w:numId w:val="1001"/>
        </w:numPr>
        <w:pStyle w:val="Compact"/>
      </w:pPr>
      <w:r>
        <w:t xml:space="preserve">McGill University. (2023). Faculty of Engineering Annual Review.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Canada, Montreal</dc:title>
  <dc:creator/>
  <dc:language>en</dc:language>
  <cp:keywords/>
  <dcterms:created xsi:type="dcterms:W3CDTF">2026-07-20T15:58:17Z</dcterms:created>
  <dcterms:modified xsi:type="dcterms:W3CDTF">2026-07-20T15:58:17Z</dcterms:modified>
</cp:coreProperties>
</file>

<file path=docProps/custom.xml><?xml version="1.0" encoding="utf-8"?>
<Properties xmlns="http://schemas.openxmlformats.org/officeDocument/2006/custom-properties" xmlns:vt="http://schemas.openxmlformats.org/officeDocument/2006/docPropsVTypes"/>
</file>