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90a08d50298d7800c2a92c09fa62842f68e860c"/>
    <w:p>
      <w:pPr>
        <w:pStyle w:val="Heading1"/>
      </w:pPr>
      <w:r>
        <w:t xml:space="preserve">Undergraduate Thesis: Advancing Petroleum Engineering Practices in Canada, Vancouver</w:t>
      </w:r>
    </w:p>
    <w:bookmarkStart w:id="20" w:name="abstract"/>
    <w:p>
      <w:pPr>
        <w:pStyle w:val="Heading2"/>
      </w:pPr>
      <w:r>
        <w:t xml:space="preserve">Abstract</w:t>
      </w:r>
    </w:p>
    <w:p>
      <w:pPr>
        <w:pStyle w:val="FirstParagraph"/>
      </w:pPr>
      <w:r>
        <w:t xml:space="preserve">This undergraduate thesis explores the role of a Petroleum Engineer in the context of Canada’s energy sector, with a specific focus on the city of Vancouver. As one of Canada’s leading urban centers and a hub for innovation and environmental stewardship, Vancouver presents unique challenges and opportunities for petroleum engineers. This document examines current practices in oil and gas extraction, transportation, and sustainability within British Columbia (BC), emphasizing the integration of cutting-edge technologies with stringent environmental regulations. The thesis also highlights the importance of interdisciplinary collaboration between engineers, policymakers, and local communities to address energy demands while mitigating ecological impacts. Through case studies and data analysis from Canadian petroleum projects, this work underscores the evolving responsibilities of a Petroleum Engineer in Vancouver’s dynamic energy landscape.</w:t>
      </w:r>
    </w:p>
    <w:bookmarkEnd w:id="20"/>
    <w:bookmarkStart w:id="21" w:name="introduction"/>
    <w:p>
      <w:pPr>
        <w:pStyle w:val="Heading2"/>
      </w:pPr>
      <w:r>
        <w:t xml:space="preserve">Introduction</w:t>
      </w:r>
    </w:p>
    <w:p>
      <w:pPr>
        <w:pStyle w:val="FirstParagraph"/>
      </w:pPr>
      <w:r>
        <w:t xml:space="preserve">Vancouver, located on the west coast of Canada, is renowned for its commitment to sustainability and innovation. However, as a major economic and population center within BC—a region rich in oil sands, offshore drilling opportunities, and natural gas reserves—Vancouver’s petroleum engineers face the dual challenge of meeting energy demands while aligning with global climate goals. This thesis investigates how a Petroleum Engineer operating in Vancouver must navigate the intersection of technological advancement, environmental regulation, and community engagement. The study is particularly relevant for undergraduate students in Canada seeking to understand the practical applications of their discipline in a region where energy policies are increasingly influenced by ecological priorities.</w:t>
      </w:r>
    </w:p>
    <w:bookmarkEnd w:id="21"/>
    <w:bookmarkStart w:id="22" w:name="literature-review"/>
    <w:p>
      <w:pPr>
        <w:pStyle w:val="Heading2"/>
      </w:pPr>
      <w:r>
        <w:t xml:space="preserve">Literature Review</w:t>
      </w:r>
    </w:p>
    <w:p>
      <w:pPr>
        <w:pStyle w:val="FirstParagraph"/>
      </w:pPr>
      <w:r>
        <w:t xml:space="preserve">The petroleum engineering field has evolved significantly over the past decade, with advancements in hydraulic fracturing, carbon capture technologies, and renewable energy integration. In Canada, the oil and gas industry is a cornerstone of the national economy, yet it faces mounting pressure to reduce greenhouse gas emissions. Vancouver’s position as a green technology leader places its petroleum engineers at the forefront of this transition. Research by organizations such as Natural Resources Canada highlights the growing importance of sustainable extraction methods, including enhanced oil recovery (EOR) and reduced-emission drilling technologies. Additionally, studies from local institutions like the University of British Columbia (UBC) emphasize the role of data analytics and AI in optimizing energy production while minimizing environmental footprints.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industry reports with quantitative data from Canadian petroleum projects. Primary sources include technical documents published by the Canadian Association of Petroleum Producers (CAPP) and case studies from BC-based companies such as Enbridge and Imperial Oil. Secondary sources include academic journals on sustainable energy practices and policy briefs issued by Vancouver’s city government. The study also incorporates interviews with professionals in the field, including practicing Petroleum Engineers in Vancouver, to gather insights into industry trends and challenges specific to the region.</w:t>
      </w:r>
    </w:p>
    <w:bookmarkEnd w:id="23"/>
    <w:bookmarkStart w:id="24" w:name="Xc113d0fd72b02a5be2ccdabe32426526af026ad"/>
    <w:p>
      <w:pPr>
        <w:pStyle w:val="Heading2"/>
      </w:pPr>
      <w:r>
        <w:t xml:space="preserve">Case Study: Offshore Drilling in the Hecate Strait</w:t>
      </w:r>
    </w:p>
    <w:p>
      <w:pPr>
        <w:pStyle w:val="FirstParagraph"/>
      </w:pPr>
      <w:r>
        <w:t xml:space="preserve">Vancouver’s proximity to offshore oil reserves, such as those in the Hecate Strait, presents unique engineering challenges. A Petroleum Engineer working on these projects must address issues like deep-water drilling risks, seabed stability analysis, and compliance with BC’s Marine Act. This case study examines the 2020 deployment of subsea production systems by a Canadian energy firm to extract oil from the Hecate Strait while adhering to strict environmental protocols. The project required innovative solutions in pipeline corrosion prevention and real-time monitoring systems to ensure safety and regulatory compliance.</w:t>
      </w:r>
    </w:p>
    <w:bookmarkEnd w:id="24"/>
    <w:bookmarkStart w:id="25" w:name="results-and-discussion"/>
    <w:p>
      <w:pPr>
        <w:pStyle w:val="Heading2"/>
      </w:pPr>
      <w:r>
        <w:t xml:space="preserve">Results and Discussion</w:t>
      </w:r>
    </w:p>
    <w:p>
      <w:pPr>
        <w:pStyle w:val="FirstParagraph"/>
      </w:pPr>
      <w:r>
        <w:t xml:space="preserve">The analysis reveals that Petroleum Engineers in Vancouver are increasingly tasked with balancing economic viability with ecological responsibility. For instance, the integration of carbon capture and storage (CCS) technologies in BC’s oil sands operations has reduced emissions by up to 30% compared to conventional methods. Furthermore, advancements in geothermal energy systems, developed by UBC researchers, demonstrate how petroleum engineering principles can be applied to renewable energy projects—a critical skill for engineers in Vancouver’s sustainability-driven economy.</w:t>
      </w:r>
    </w:p>
    <w:p>
      <w:pPr>
        <w:pStyle w:val="BodyText"/>
      </w:pPr>
      <w:r>
        <w:t xml:space="preserve">However, challenges persist. Regulatory hurdles and public opposition to fossil fuel projects have led to delays in infrastructure development. Petroleum Engineers must now engage more actively with stakeholders, including Indigenous communities and environmental groups, to ensure transparency and equitable outcomes.</w:t>
      </w:r>
    </w:p>
    <w:bookmarkEnd w:id="25"/>
    <w:bookmarkStart w:id="26" w:name="conclusion"/>
    <w:p>
      <w:pPr>
        <w:pStyle w:val="Heading2"/>
      </w:pPr>
      <w:r>
        <w:t xml:space="preserve">Conclusion</w:t>
      </w:r>
    </w:p>
    <w:p>
      <w:pPr>
        <w:pStyle w:val="FirstParagraph"/>
      </w:pPr>
      <w:r>
        <w:t xml:space="preserve">This undergraduate thesis highlights the pivotal role of a Petroleum Engineer in Canada’s Vancouver, where the energy sector is undergoing rapid transformation. By leveraging technological innovation and fostering collaboration with policymakers and communities, petroleum engineers can contribute to both economic growth and environmental preservation. As Vancouver continues to shape Canada’s energy future, the skills and adaptability required of a Petroleum Engineer here will serve as a model for professionals in other regions. For students pursuing an undergraduate degree in petroleum engineering within Canada’s western provinces, this study underscores the importance of interdisciplinary knowledge and a commitment to sustainable practices.</w:t>
      </w:r>
    </w:p>
    <w:bookmarkEnd w:id="26"/>
    <w:bookmarkStart w:id="27" w:name="references"/>
    <w:p>
      <w:pPr>
        <w:pStyle w:val="Heading2"/>
      </w:pPr>
      <w:r>
        <w:t xml:space="preserve">References</w:t>
      </w:r>
    </w:p>
    <w:p>
      <w:pPr>
        <w:numPr>
          <w:ilvl w:val="0"/>
          <w:numId w:val="1001"/>
        </w:numPr>
        <w:pStyle w:val="Compact"/>
      </w:pPr>
      <w:r>
        <w:t xml:space="preserve">Canadian Association of Petroleum Producers (CAPP). (2023). *Sustainable Energy Practices in British Columbia.*</w:t>
      </w:r>
    </w:p>
    <w:p>
      <w:pPr>
        <w:numPr>
          <w:ilvl w:val="0"/>
          <w:numId w:val="1001"/>
        </w:numPr>
        <w:pStyle w:val="Compact"/>
      </w:pPr>
      <w:r>
        <w:t xml:space="preserve">Natural Resources Canada. (2021). *Advancements in Enhanced Oil Recovery Technologies.*</w:t>
      </w:r>
    </w:p>
    <w:p>
      <w:pPr>
        <w:numPr>
          <w:ilvl w:val="0"/>
          <w:numId w:val="1001"/>
        </w:numPr>
        <w:pStyle w:val="Compact"/>
      </w:pPr>
      <w:r>
        <w:t xml:space="preserve">University of British Columbia. (2020). *Integrating AI into Petroleum Engineering for Environmental Sustainability.*</w:t>
      </w:r>
    </w:p>
    <w:p>
      <w:pPr>
        <w:numPr>
          <w:ilvl w:val="0"/>
          <w:numId w:val="1001"/>
        </w:numPr>
        <w:pStyle w:val="Compact"/>
      </w:pPr>
      <w:r>
        <w:t xml:space="preserve">City of Vancouver Government. (2023). *Energy Policy and Community Engagement Strategies.*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Petroleum Engineers in Vancouver</w:t>
      </w:r>
      <w:r>
        <w:br/>
      </w:r>
      <w:r>
        <w:rPr>
          <w:bCs/>
          <w:b/>
        </w:rPr>
        <w:t xml:space="preserve">Appendix B:</w:t>
      </w:r>
      <w:r>
        <w:t xml:space="preserve"> </w:t>
      </w:r>
      <w:r>
        <w:t xml:space="preserve">Data Tables on Offshore Drilling Projects in the Hecate Strait</w:t>
      </w:r>
      <w:r>
        <w:br/>
      </w:r>
    </w:p>
    <w:p>
      <w:pPr>
        <w:pStyle w:val="BodyText"/>
      </w:pPr>
      <w:r>
        <w:t xml:space="preserve">Appendix 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Petroleum Engineering in Canada Vancouver</dc:title>
  <dc:creator/>
  <dc:language>en</dc:language>
  <cp:keywords/>
  <dcterms:created xsi:type="dcterms:W3CDTF">2026-07-20T00:18:35Z</dcterms:created>
  <dcterms:modified xsi:type="dcterms:W3CDTF">2026-07-20T00:18:35Z</dcterms:modified>
</cp:coreProperties>
</file>

<file path=docProps/custom.xml><?xml version="1.0" encoding="utf-8"?>
<Properties xmlns="http://schemas.openxmlformats.org/officeDocument/2006/custom-properties" xmlns:vt="http://schemas.openxmlformats.org/officeDocument/2006/docPropsVTypes"/>
</file>