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668c385af6dbf2490bc39cdf76a76f1abc8c81c"/>
    <w:p>
      <w:pPr>
        <w:pStyle w:val="Heading1"/>
      </w:pPr>
      <w:r>
        <w:t xml:space="preserve">Undergraduate Thesis on Petroleum Engineering for Germany Berlin</w:t>
      </w:r>
    </w:p>
    <w:bookmarkStart w:id="20" w:name="title-page"/>
    <w:p>
      <w:pPr>
        <w:pStyle w:val="Heading2"/>
      </w:pPr>
      <w:r>
        <w:t xml:space="preserve">Title Page</w:t>
      </w:r>
    </w:p>
    <w:p>
      <w:pPr>
        <w:pStyle w:val="FirstParagraph"/>
      </w:pPr>
      <w:r>
        <w:rPr>
          <w:bCs/>
          <w:b/>
        </w:rPr>
        <w:t xml:space="preserve">Title:</w:t>
      </w:r>
      <w:r>
        <w:t xml:space="preserve"> </w:t>
      </w:r>
      <w:r>
        <w:t xml:space="preserve">The Role of Petroleum Engineers in Shaping the Energy Transition in Germany Berlin</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Technical University of Berlin (Technische Universität Berlin)</w:t>
      </w:r>
    </w:p>
    <w:p>
      <w:pPr>
        <w:pStyle w:val="BodyText"/>
      </w:pP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role of Petroleum Engineers in Germany, with a focus on the city of Berlin. As one of Europe's leading urban centers, Berlin faces unique challenges and opportunities in balancing its historical reliance on fossil fuels with its ambitious climate goals. The document analyzes the technical and policy-driven aspects that define petroleum engineering practices in Germany, while emphasizing Berlin's strategic position as a hub for innovation in sustainable energy solutions. Through case studies and data analysis, this thesis highlights the importance of interdisciplinary approaches for Petroleum Engineers to contribute effectively to both traditional hydrocarbon industries and the renewable energy transition.</w:t>
      </w:r>
    </w:p>
    <w:bookmarkEnd w:id="21"/>
    <w:bookmarkStart w:id="22" w:name="introduction"/>
    <w:p>
      <w:pPr>
        <w:pStyle w:val="Heading2"/>
      </w:pPr>
      <w:r>
        <w:t xml:space="preserve">Introduction</w:t>
      </w:r>
    </w:p>
    <w:p>
      <w:pPr>
        <w:pStyle w:val="FirstParagraph"/>
      </w:pPr>
      <w:r>
        <w:t xml:space="preserve">Petroleum Engineering remains a cornerstone of global energy systems, yet its relevance in Germany is increasingly shaped by national policies prioritizing decarbonization. This thesis investigates how Petroleum Engineers in Germany Berlin navigate this dynamic landscape. Berlin, as the capital of Germany and a major urban center, embodies the tension between legacy industries and progressive environmental policies. The city's commitment to achieving climate neutrality by 2045 necessitates a reevaluation of energy infrastructure, including fossil fuel systems.</w:t>
      </w:r>
    </w:p>
    <w:p>
      <w:pPr>
        <w:pStyle w:val="BodyText"/>
      </w:pPr>
      <w:r>
        <w:t xml:space="preserve">The primary objective of this thesis is to examine the role of Petroleum Engineers in Germany Berlin during this transition phase. It addresses technical challenges such as carbon capture and storage (CCS) technologies, enhanced oil recovery (EOR) methods, and the integration of renewable energy into existing infrastructure. Additionally, it explores policy frameworks like Germany's Energiewende (Energy Transition) and their implications for petroleum engineering education and practice.</w:t>
      </w:r>
    </w:p>
    <w:bookmarkEnd w:id="22"/>
    <w:bookmarkStart w:id="23" w:name="methodology"/>
    <w:p>
      <w:pPr>
        <w:pStyle w:val="Heading2"/>
      </w:pPr>
      <w:r>
        <w:t xml:space="preserve">Methodology</w:t>
      </w:r>
    </w:p>
    <w:p>
      <w:pPr>
        <w:pStyle w:val="FirstParagraph"/>
      </w:pPr>
      <w:r>
        <w:t xml:space="preserve">The research methodology combines qualitative analysis of German energy policies, case studies of Berlin-based petroleum projects, and interviews with professionals in the field. Data was collected from academic journals, industry reports (e.g., DVGW), and policy documents published by the German Federal Ministry for Economic Affairs and Climate Action (BMWK). The study also includes a review of recent graduate programs in Petroleum Engineering at Technische Universität Berlin to assess how curricula align with national energy goals.</w:t>
      </w:r>
    </w:p>
    <w:p>
      <w:pPr>
        <w:numPr>
          <w:ilvl w:val="0"/>
          <w:numId w:val="1001"/>
        </w:numPr>
        <w:pStyle w:val="Compact"/>
      </w:pPr>
      <w:r>
        <w:rPr>
          <w:bCs/>
          <w:b/>
        </w:rPr>
        <w:t xml:space="preserve">Case Study 1:</w:t>
      </w:r>
      <w:r>
        <w:t xml:space="preserve"> </w:t>
      </w:r>
      <w:r>
        <w:t xml:space="preserve">Analysis of CCS pilot projects in the North Sea, linked to Berlin-based research institutions.</w:t>
      </w:r>
    </w:p>
    <w:p>
      <w:pPr>
        <w:numPr>
          <w:ilvl w:val="0"/>
          <w:numId w:val="1001"/>
        </w:numPr>
        <w:pStyle w:val="Compact"/>
      </w:pPr>
      <w:r>
        <w:rPr>
          <w:bCs/>
          <w:b/>
        </w:rPr>
        <w:t xml:space="preserve">Case Study 2:</w:t>
      </w:r>
      <w:r>
        <w:t xml:space="preserve"> </w:t>
      </w:r>
      <w:r>
        <w:t xml:space="preserve">Examination of EOR techniques applied in Germany’s onshore oil fields, with a focus on technological innovations.</w:t>
      </w:r>
    </w:p>
    <w:p>
      <w:pPr>
        <w:numPr>
          <w:ilvl w:val="0"/>
          <w:numId w:val="1001"/>
        </w:numPr>
        <w:pStyle w:val="Compact"/>
      </w:pPr>
      <w:r>
        <w:rPr>
          <w:bCs/>
          <w:b/>
        </w:rPr>
        <w:t xml:space="preserve">Case Study 3:</w:t>
      </w:r>
      <w:r>
        <w:t xml:space="preserve"> </w:t>
      </w:r>
      <w:r>
        <w:t xml:space="preserve">Evaluation of renewable energy integration into Berlin’s district heating systems using petroleum-derived byproducts.</w:t>
      </w:r>
    </w:p>
    <w:bookmarkEnd w:id="23"/>
    <w:bookmarkStart w:id="24" w:name="analysis-and-discussion"/>
    <w:p>
      <w:pPr>
        <w:pStyle w:val="Heading2"/>
      </w:pPr>
      <w:r>
        <w:t xml:space="preserve">Analysis and Discussion</w:t>
      </w:r>
    </w:p>
    <w:p>
      <w:pPr>
        <w:pStyle w:val="FirstParagraph"/>
      </w:pPr>
      <w:r>
        <w:rPr>
          <w:bCs/>
          <w:b/>
        </w:rPr>
        <w:t xml:space="preserve">Petroleum Engineering in Germany’s Energy Transition:</w:t>
      </w:r>
      <w:r>
        <w:t xml:space="preserve"> </w:t>
      </w:r>
      <w:r>
        <w:t xml:space="preserve">Germany has historically been a major player in the European petroleum sector, with extensive onshore and offshore operations. However, the Energiewende policy has accelerated the phase-out of coal and oil while promoting wind, solar, and hydrogen as primary energy sources. This shift requires Petroleum Engineers to adapt their expertise to new challenges.</w:t>
      </w:r>
    </w:p>
    <w:p>
      <w:pPr>
        <w:pStyle w:val="BodyText"/>
      </w:pPr>
      <w:r>
        <w:rPr>
          <w:bCs/>
          <w:b/>
        </w:rPr>
        <w:t xml:space="preserve">Berlin’s Unique Position:</w:t>
      </w:r>
      <w:r>
        <w:t xml:space="preserve"> </w:t>
      </w:r>
      <w:r>
        <w:t xml:space="preserve">As a political and academic hub, Berlin hosts institutions like the German Institute for Economic Research (DIW) and the Fraunhofer Society, which are pivotal in developing sustainable energy technologies. The city’s proximity to industrial regions like Brandenburg and its access to international research networks make it an ideal location for petroleum engineers to engage with both traditional and emerging energy systems.</w:t>
      </w:r>
    </w:p>
    <w:p>
      <w:pPr>
        <w:pStyle w:val="BodyText"/>
      </w:pPr>
      <w:r>
        <w:rPr>
          <w:bCs/>
          <w:b/>
        </w:rPr>
        <w:t xml:space="preserve">Technical Innovations:</w:t>
      </w:r>
      <w:r>
        <w:t xml:space="preserve"> </w:t>
      </w:r>
      <w:r>
        <w:t xml:space="preserve">This thesis identifies several technical innovations critical for Petroleum Engineers in Berlin:</w:t>
      </w:r>
    </w:p>
    <w:p>
      <w:pPr>
        <w:numPr>
          <w:ilvl w:val="0"/>
          <w:numId w:val="1002"/>
        </w:numPr>
        <w:pStyle w:val="Compact"/>
      </w:pPr>
      <w:r>
        <w:rPr>
          <w:iCs/>
          <w:i/>
        </w:rPr>
        <w:t xml:space="preserve">Carbon Capture and Utilization (CCU):</w:t>
      </w:r>
      <w:r>
        <w:t xml:space="preserve"> </w:t>
      </w:r>
      <w:r>
        <w:t xml:space="preserve">Applying CO₂ capture technologies to industrial processes in Berlin’s manufacturing sectors.</w:t>
      </w:r>
    </w:p>
    <w:p>
      <w:pPr>
        <w:numPr>
          <w:ilvl w:val="0"/>
          <w:numId w:val="1002"/>
        </w:numPr>
        <w:pStyle w:val="Compact"/>
      </w:pPr>
      <w:r>
        <w:rPr>
          <w:iCs/>
          <w:i/>
        </w:rPr>
        <w:t xml:space="preserve">Sustainable Drilling Practices:</w:t>
      </w:r>
      <w:r>
        <w:t xml:space="preserve"> </w:t>
      </w:r>
      <w:r>
        <w:t xml:space="preserve">Reducing environmental impact through advanced drilling techniques and digital twin simulations.</w:t>
      </w:r>
    </w:p>
    <w:p>
      <w:pPr>
        <w:numPr>
          <w:ilvl w:val="0"/>
          <w:numId w:val="1002"/>
        </w:numPr>
        <w:pStyle w:val="Compact"/>
      </w:pPr>
      <w:r>
        <w:rPr>
          <w:iCs/>
          <w:i/>
        </w:rPr>
        <w:t xml:space="preserve">Energy Storage Systems:</w:t>
      </w:r>
      <w:r>
        <w:t xml:space="preserve"> </w:t>
      </w:r>
      <w:r>
        <w:t xml:space="preserve">Developing underground storage solutions for renewable energy, leveraging Germany’s existing gas infrastructure.</w:t>
      </w:r>
    </w:p>
    <w:p>
      <w:pPr>
        <w:pStyle w:val="FirstParagraph"/>
      </w:pPr>
      <w:r>
        <w:rPr>
          <w:bCs/>
          <w:b/>
        </w:rPr>
        <w:t xml:space="preserve">Policy and Education:</w:t>
      </w:r>
      <w:r>
        <w:t xml:space="preserve"> </w:t>
      </w:r>
      <w:r>
        <w:t xml:space="preserve">The thesis also highlights the importance of aligning petroleum engineering education in Berlin with national climate targets. Graduates must be trained not only in conventional oil and gas technologies but also in hybrid systems that integrate renewable energy sources.</w:t>
      </w:r>
    </w:p>
    <w:bookmarkEnd w:id="24"/>
    <w:bookmarkStart w:id="25" w:name="conclusion"/>
    <w:p>
      <w:pPr>
        <w:pStyle w:val="Heading2"/>
      </w:pPr>
      <w:r>
        <w:t xml:space="preserve">Conclusion</w:t>
      </w:r>
    </w:p>
    <w:p>
      <w:pPr>
        <w:pStyle w:val="FirstParagraph"/>
      </w:pPr>
      <w:r>
        <w:t xml:space="preserve">This Undergraduate Thesis underscores the evolving role of Petroleum Engineers in Germany Berlin as the nation transitions toward a low-carbon future. While traditional petroleum engineering skills remain relevant, the profession must adapt to address challenges such as climate change, energy security, and technological innovation. Berlin’s unique blend of political influence, academic resources, and industrial infrastructure positions it as a leader in this transformation.</w:t>
      </w:r>
    </w:p>
    <w:p>
      <w:pPr>
        <w:pStyle w:val="BodyText"/>
      </w:pPr>
      <w:r>
        <w:t xml:space="preserve">For Petroleum Engineers working in Germany Berlin, interdisciplinary collaboration with experts in renewable energy systems is essential. This thesis calls for continued investment in education programs that prepare future engineers to navigate both fossil fuel systems and the rapidly growing renewable energy sector. By doing so, Germany can ensure a sustainable and equitable energy transition while leveraging the expertise of its petroleum engineering workforce.</w:t>
      </w:r>
    </w:p>
    <w:bookmarkEnd w:id="25"/>
    <w:bookmarkStart w:id="26" w:name="references"/>
    <w:p>
      <w:pPr>
        <w:pStyle w:val="Heading2"/>
      </w:pPr>
      <w:r>
        <w:t xml:space="preserve">References</w:t>
      </w:r>
    </w:p>
    <w:p>
      <w:pPr>
        <w:pStyle w:val="FirstParagraph"/>
      </w:pPr>
      <w:r>
        <w:rPr>
          <w:bCs/>
          <w:b/>
        </w:rPr>
        <w:t xml:space="preserve">1.</w:t>
      </w:r>
      <w:r>
        <w:t xml:space="preserve"> </w:t>
      </w:r>
      <w:r>
        <w:t xml:space="preserve">German Federal Ministry for Economic Affairs and Climate Action (BMWK). (2023).</w:t>
      </w:r>
      <w:r>
        <w:t xml:space="preserve"> </w:t>
      </w:r>
      <w:r>
        <w:rPr>
          <w:iCs/>
          <w:i/>
        </w:rPr>
        <w:t xml:space="preserve">Energiewende: Germany's Energy Transition Strategy</w:t>
      </w:r>
      <w:r>
        <w:t xml:space="preserve">. Berlin: BMWK Publications.</w:t>
      </w:r>
      <w:r>
        <w:br/>
      </w:r>
      <w:r>
        <w:rPr>
          <w:bCs/>
          <w:b/>
        </w:rPr>
        <w:t xml:space="preserve">2.</w:t>
      </w:r>
      <w:r>
        <w:t xml:space="preserve"> </w:t>
      </w:r>
      <w:r>
        <w:t xml:space="preserve">Technische Universität Berlin. (2024).</w:t>
      </w:r>
      <w:r>
        <w:t xml:space="preserve"> </w:t>
      </w:r>
      <w:r>
        <w:rPr>
          <w:iCs/>
          <w:i/>
        </w:rPr>
        <w:t xml:space="preserve">Petroleum Engineering Curriculum Overview</w:t>
      </w:r>
      <w:r>
        <w:t xml:space="preserve">. Berlin: TU Berlin Department of Energy Technology.</w:t>
      </w:r>
      <w:r>
        <w:br/>
      </w:r>
      <w:r>
        <w:rPr>
          <w:bCs/>
          <w:b/>
        </w:rPr>
        <w:t xml:space="preserve">3.</w:t>
      </w:r>
      <w:r>
        <w:t xml:space="preserve"> </w:t>
      </w:r>
      <w:r>
        <w:t xml:space="preserve">DVGW. (2023).</w:t>
      </w:r>
      <w:r>
        <w:t xml:space="preserve"> </w:t>
      </w:r>
      <w:r>
        <w:rPr>
          <w:iCs/>
          <w:i/>
        </w:rPr>
        <w:t xml:space="preserve">Carbon Capture and Storage in Germany: Technical and Policy Challenges</w:t>
      </w:r>
      <w:r>
        <w:t xml:space="preserve">. DVGW Working Paper Series, No. 15.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Berlin-Based Petroleum Engineers</w:t>
      </w:r>
      <w:r>
        <w:br/>
      </w:r>
      <w:r>
        <w:rPr>
          <w:bCs/>
          <w:b/>
        </w:rPr>
        <w:t xml:space="preserve">Appendix B:</w:t>
      </w:r>
      <w:r>
        <w:t xml:space="preserve"> </w:t>
      </w:r>
      <w:r>
        <w:t xml:space="preserve">Case Study Data Tables on EOR and CCS Projects</w:t>
      </w:r>
      <w:r>
        <w:br/>
      </w:r>
      <w:r>
        <w:rPr>
          <w:bCs/>
          <w:b/>
        </w:rPr>
        <w:t xml:space="preserve">Appendix C:</w:t>
      </w:r>
      <w:r>
        <w:t xml:space="preserve"> </w:t>
      </w:r>
      <w:r>
        <w:t xml:space="preserve">Glossary of Key Terms in Petroleum Engineering and Energy Transition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Germany Berlin</dc:title>
  <dc:creator/>
  <dc:language>en</dc:language>
  <cp:keywords/>
  <dcterms:created xsi:type="dcterms:W3CDTF">2026-07-20T03:40:09Z</dcterms:created>
  <dcterms:modified xsi:type="dcterms:W3CDTF">2026-07-20T03:40:09Z</dcterms:modified>
</cp:coreProperties>
</file>

<file path=docProps/custom.xml><?xml version="1.0" encoding="utf-8"?>
<Properties xmlns="http://schemas.openxmlformats.org/officeDocument/2006/custom-properties" xmlns:vt="http://schemas.openxmlformats.org/officeDocument/2006/docPropsVTypes"/>
</file>