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7" w:name="X14ca91e1d93b9ddba5e3c1a6d280b90d7f8dbe7"/>
    <w:p>
      <w:pPr>
        <w:pStyle w:val="Heading1"/>
      </w:pPr>
      <w:r>
        <w:t xml:space="preserve">Undergraduate Thesis on Petroleum Engineering in the United Kingdom Manchester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Manchester or Relevant Institution]</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role and challenges of a Petroleum Engineer in the context of the United Kingdom, with a specific focus on Manchester. As a global hub for innovation and energy research, Manchester offers unique opportunities for petroleum engineers to contribute to sustainable energy solutions while addressing local and national needs. The thesis examines current trends in petroleum engineering, technological advancements, and environmental considerations within this region. It also highlights the importance of interdisciplinary collaboration between academia, industry, and government bodies in Manchester to drive progress in the field.</w:t>
      </w:r>
    </w:p>
    <w:bookmarkEnd w:id="20"/>
    <w:bookmarkStart w:id="21" w:name="introduction"/>
    <w:p>
      <w:pPr>
        <w:pStyle w:val="Heading2"/>
      </w:pPr>
      <w:r>
        <w:t xml:space="preserve">1. Introduction</w:t>
      </w:r>
    </w:p>
    <w:p>
      <w:pPr>
        <w:pStyle w:val="FirstParagraph"/>
      </w:pPr>
      <w:r>
        <w:t xml:space="preserve">Petroleum Engineering is a critical discipline that underpins global energy systems, ensuring the safe and efficient extraction of oil and gas resources. In the United Kingdom, where energy security and environmental stewardship are paramount, Petroleum Engineers play a pivotal role in balancing economic growth with sustainability goals. Manchester, as one of the UK's most dynamic cities, serves as a focal point for research institutions, industrial partners, and regulatory bodies that shape the future of petroleum engineering in this region.</w:t>
      </w:r>
    </w:p>
    <w:p>
      <w:pPr>
        <w:pStyle w:val="BodyText"/>
      </w:pPr>
      <w:r>
        <w:t xml:space="preserve">The thesis aims to provide an in-depth analysis of the responsibilities, challenges, and innovations associated with being a Petroleum Engineer in Manchester. It also evaluates how local policies, technological developments, and global energy trends influence the practice of petroleum engineering within this academic and industrial environment.</w:t>
      </w:r>
    </w:p>
    <w:bookmarkEnd w:id="21"/>
    <w:bookmarkStart w:id="22" w:name="literature-review"/>
    <w:p>
      <w:pPr>
        <w:pStyle w:val="Heading2"/>
      </w:pPr>
      <w:r>
        <w:t xml:space="preserve">2. Literature Review</w:t>
      </w:r>
    </w:p>
    <w:p>
      <w:pPr>
        <w:pStyle w:val="FirstParagraph"/>
      </w:pPr>
      <w:r>
        <w:t xml:space="preserve">Petroleum Engineering involves the application of geoscience and engineering principles to locate, extract, refine, and transport hydrocarbons. Recent studies highlight the increasing emphasis on sustainable practices, such as carbon capture and storage (CCS), enhanced oil recovery (EOR), and renewable energy integration in the petroleum sector. In Manchester, institutions like The University of Manchester have pioneered research into these areas through collaborative projects with industry leaders.</w:t>
      </w:r>
    </w:p>
    <w:p>
      <w:pPr>
        <w:pStyle w:val="BodyText"/>
      </w:pPr>
      <w:r>
        <w:t xml:space="preserve">The United Kingdom's North Sea region has long been a cornerstone of the country’s oil and gas production. However, as reserves decline and environmental regulations tighten, Petroleum Engineers in Manchester are tasked with developing innovative solutions to maintain energy security while reducing carbon footprints. This includes leveraging digital technologies like AI-driven reservoir modeling and IoT-enabled monitoring systems.</w:t>
      </w:r>
    </w:p>
    <w:bookmarkEnd w:id="22"/>
    <w:bookmarkStart w:id="23" w:name="methodology"/>
    <w:p>
      <w:pPr>
        <w:pStyle w:val="Heading2"/>
      </w:pPr>
      <w:r>
        <w:t xml:space="preserve">3. Methodology</w:t>
      </w:r>
    </w:p>
    <w:p>
      <w:pPr>
        <w:pStyle w:val="FirstParagraph"/>
      </w:pPr>
      <w:r>
        <w:t xml:space="preserve">This thesis employs a qualitative research approach, combining literature analysis, case studies, and interviews with professionals in the petroleum engineering field based in Manchester. Data was collected from academic publications, industry reports, and technical presentations hosted by organizations such as the British Geological Survey (BGS) and the Energy Institute.</w:t>
      </w:r>
    </w:p>
    <w:p>
      <w:pPr>
        <w:pStyle w:val="BodyText"/>
      </w:pPr>
      <w:r>
        <w:t xml:space="preserve">Key areas of investigation include:</w:t>
      </w:r>
    </w:p>
    <w:p>
      <w:pPr>
        <w:numPr>
          <w:ilvl w:val="0"/>
          <w:numId w:val="1001"/>
        </w:numPr>
        <w:pStyle w:val="Compact"/>
      </w:pPr>
      <w:r>
        <w:t xml:space="preserve">The role of Petroleum Engineers in implementing CCS projects across the UK, with a focus on Manchester-based initiatives.</w:t>
      </w:r>
    </w:p>
    <w:p>
      <w:pPr>
        <w:numPr>
          <w:ilvl w:val="0"/>
          <w:numId w:val="1001"/>
        </w:numPr>
        <w:pStyle w:val="Compact"/>
      </w:pPr>
      <w:r>
        <w:t xml:space="preserve">The integration of renewable energy sources into traditional petroleum systems, as exemplified by Manchester’s research and development programs.</w:t>
      </w:r>
    </w:p>
    <w:p>
      <w:pPr>
        <w:numPr>
          <w:ilvl w:val="0"/>
          <w:numId w:val="1001"/>
        </w:numPr>
        <w:pStyle w:val="Compact"/>
      </w:pPr>
      <w:r>
        <w:t xml:space="preserve">Challenges faced by Petroleum Engineers in aligning with the UK’s net-zero emissions targets while meeting domestic energy demands.</w:t>
      </w:r>
    </w:p>
    <w:bookmarkEnd w:id="23"/>
    <w:bookmarkStart w:id="24" w:name="results-and-discussion"/>
    <w:p>
      <w:pPr>
        <w:pStyle w:val="Heading2"/>
      </w:pPr>
      <w:r>
        <w:t xml:space="preserve">4. Results and Discussion</w:t>
      </w:r>
    </w:p>
    <w:p>
      <w:pPr>
        <w:pStyle w:val="FirstParagraph"/>
      </w:pPr>
      <w:r>
        <w:t xml:space="preserve">The findings underscore the dynamic interplay between technological innovation and environmental responsibility in Petroleum Engineering within Manchester. For instance, The University of Manchester’s Centre for Carbon Capture and Storage (CCS) has partnered with local energy companies to pilot projects that could significantly reduce CO₂ emissions from oil and gas operations.</w:t>
      </w:r>
    </w:p>
    <w:p>
      <w:pPr>
        <w:pStyle w:val="BodyText"/>
      </w:pPr>
      <w:r>
        <w:t xml:space="preserve">Moreover, the thesis highlights how Manchester’s academic institutions are training Petroleum Engineers to address the complexities of modern energy systems. Programs at The University of Manchester emphasize interdisciplinary skills, including data analytics, geotechnical engineering, and sustainable resource management. These competencies are vital for Petroleum Engineers working in a region like Manchester, where regulatory frameworks and public expectations demand high standards of innovation and accountability.</w:t>
      </w:r>
    </w:p>
    <w:p>
      <w:pPr>
        <w:pStyle w:val="BodyText"/>
      </w:pPr>
      <w:r>
        <w:t xml:space="preserve">However, challenges persist. The UK’s reliance on imported energy sources has created a paradox for Petroleum Engineers: while domestic extraction remains economically viable, global decarbonization goals require rapid transitions to low-carbon alternatives. Manchester-based engineers are at the forefront of addressing this duality through hybrid energy models and circular economy principles.</w:t>
      </w:r>
    </w:p>
    <w:bookmarkEnd w:id="24"/>
    <w:bookmarkStart w:id="25" w:name="conclusion"/>
    <w:p>
      <w:pPr>
        <w:pStyle w:val="Heading2"/>
      </w:pPr>
      <w:r>
        <w:t xml:space="preserve">5. Conclusion</w:t>
      </w:r>
    </w:p>
    <w:p>
      <w:pPr>
        <w:pStyle w:val="FirstParagraph"/>
      </w:pPr>
      <w:r>
        <w:t xml:space="preserve">In conclusion, the role of a Petroleum Engineer in the United Kingdom, particularly in Manchester, is both challenging and transformative. As a global leader in research and innovation, Manchester provides an unparalleled environment for petroleum engineers to contribute to sustainable energy solutions while navigating the complexities of climate change and economic development.</w:t>
      </w:r>
    </w:p>
    <w:p>
      <w:pPr>
        <w:pStyle w:val="BodyText"/>
      </w:pPr>
      <w:r>
        <w:t xml:space="preserve">This Undergraduate Thesis underscores the importance of interdisciplinary collaboration between academia, industry, and policymakers in shaping the future of petroleum engineering. By leveraging Manchester’s strengths in technology and education, Petroleum Engineers can drive progress that benefits both local communities and global energy systems.</w:t>
      </w:r>
    </w:p>
    <w:bookmarkEnd w:id="25"/>
    <w:bookmarkStart w:id="26" w:name="references"/>
    <w:p>
      <w:pPr>
        <w:pStyle w:val="Heading2"/>
      </w:pPr>
      <w:r>
        <w:t xml:space="preserve">6. References</w:t>
      </w:r>
    </w:p>
    <w:p>
      <w:pPr>
        <w:numPr>
          <w:ilvl w:val="0"/>
          <w:numId w:val="1002"/>
        </w:numPr>
        <w:pStyle w:val="Compact"/>
      </w:pPr>
      <w:r>
        <w:t xml:space="preserve">The University of Manchester. (2023).</w:t>
      </w:r>
      <w:r>
        <w:t xml:space="preserve"> </w:t>
      </w:r>
      <w:r>
        <w:rPr>
          <w:iCs/>
          <w:i/>
        </w:rPr>
        <w:t xml:space="preserve">Centre for Carbon Capture and Storage Annual Report.</w:t>
      </w:r>
    </w:p>
    <w:p>
      <w:pPr>
        <w:numPr>
          <w:ilvl w:val="0"/>
          <w:numId w:val="1002"/>
        </w:numPr>
        <w:pStyle w:val="Compact"/>
      </w:pPr>
      <w:r>
        <w:t xml:space="preserve">British Geological Survey. (2023).</w:t>
      </w:r>
      <w:r>
        <w:t xml:space="preserve"> </w:t>
      </w:r>
      <w:r>
        <w:rPr>
          <w:iCs/>
          <w:i/>
        </w:rPr>
        <w:t xml:space="preserve">North Sea Oil and Gas Reserves: A Review.</w:t>
      </w:r>
    </w:p>
    <w:p>
      <w:pPr>
        <w:numPr>
          <w:ilvl w:val="0"/>
          <w:numId w:val="1002"/>
        </w:numPr>
        <w:pStyle w:val="Compact"/>
      </w:pPr>
      <w:r>
        <w:t xml:space="preserve">Energy Institute. (2023).</w:t>
      </w:r>
      <w:r>
        <w:t xml:space="preserve"> </w:t>
      </w:r>
      <w:r>
        <w:rPr>
          <w:iCs/>
          <w:i/>
        </w:rPr>
        <w:t xml:space="preserve">Petroleum Engineering Practices in the UK: Trends and Innovations.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the United Kingdom Manchester</dc:title>
  <dc:creator/>
  <dc:language>en</dc:language>
  <cp:keywords/>
  <dcterms:created xsi:type="dcterms:W3CDTF">2026-07-21T05:17:04Z</dcterms:created>
  <dcterms:modified xsi:type="dcterms:W3CDTF">2026-07-21T05:17:04Z</dcterms:modified>
</cp:coreProperties>
</file>

<file path=docProps/custom.xml><?xml version="1.0" encoding="utf-8"?>
<Properties xmlns="http://schemas.openxmlformats.org/officeDocument/2006/custom-properties" xmlns:vt="http://schemas.openxmlformats.org/officeDocument/2006/docPropsVTypes"/>
</file>