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57bed8d1abae1571bc7bca29fd4727b39b0c90"/>
    <w:p>
      <w:pPr>
        <w:pStyle w:val="Heading1"/>
      </w:pPr>
      <w:r>
        <w:t xml:space="preserve">Undergraduate Thesis: The Role and Challenges of Pharmacists in Australia, Sydney</w:t>
      </w:r>
    </w:p>
    <w:bookmarkStart w:id="20" w:name="abstract"/>
    <w:p>
      <w:pPr>
        <w:pStyle w:val="Heading2"/>
      </w:pPr>
      <w:r>
        <w:t xml:space="preserve">Abstract</w:t>
      </w:r>
    </w:p>
    <w:p>
      <w:pPr>
        <w:pStyle w:val="FirstParagraph"/>
      </w:pPr>
      <w:r>
        <w:t xml:space="preserve">This Undergraduate Thesis explores the multifaceted role of pharmacists within the healthcare landscape of Australia, with a specific focus on Sydney. As one of the most populous cities in Australia, Sydney presents unique challenges and opportunities for pharmacists. This document examines their responsibilities beyond medication dispensing, including patient counseling, public health initiatives, and ethical considerations. It also highlights how the evolving healthcare system in Sydney influences the professional duties of pharmacists and underscores the importance of continuous education to meet regulatory standards set by the Pharmacy Board of Australia.</w:t>
      </w:r>
    </w:p>
    <w:bookmarkEnd w:id="20"/>
    <w:bookmarkStart w:id="21" w:name="introduction"/>
    <w:p>
      <w:pPr>
        <w:pStyle w:val="Heading2"/>
      </w:pPr>
      <w:r>
        <w:t xml:space="preserve">Introduction</w:t>
      </w:r>
    </w:p>
    <w:p>
      <w:pPr>
        <w:pStyle w:val="FirstParagraph"/>
      </w:pPr>
      <w:r>
        <w:t xml:space="preserve">The profession of a pharmacist is integral to modern healthcare systems, and nowhere is this more evident than in Australia, particularly in Sydney. As an undergraduate thesis, this document aims to provide a comprehensive overview of the role pharmacists play in ensuring public health and safety. In Sydney, pharmacists are not only custodians of medications but also key players in preventative care, community engagement, and policy implementation.</w:t>
      </w:r>
    </w:p>
    <w:bookmarkEnd w:id="21"/>
    <w:bookmarkStart w:id="22" w:name="literature-review"/>
    <w:p>
      <w:pPr>
        <w:pStyle w:val="Heading2"/>
      </w:pPr>
      <w:r>
        <w:t xml:space="preserve">Literature Review</w:t>
      </w:r>
    </w:p>
    <w:p>
      <w:pPr>
        <w:pStyle w:val="FirstParagraph"/>
      </w:pPr>
      <w:r>
        <w:t xml:space="preserve">Pharmacists in Australia operate under stringent regulations enforced by the Pharmacy Board of Australia (PBA), which governs licensing, professional conduct, and continuing education. In Sydney, pharmacists are often the first point of contact for patients seeking medication-related advice. Studies have shown that pharmacists in urban centers like Sydney contribute significantly to reducing medication errors and improving patient outcomes through direct counseling and adherence support.</w:t>
      </w:r>
    </w:p>
    <w:p>
      <w:pPr>
        <w:numPr>
          <w:ilvl w:val="0"/>
          <w:numId w:val="1001"/>
        </w:numPr>
        <w:pStyle w:val="Compact"/>
      </w:pPr>
      <w:r>
        <w:rPr>
          <w:bCs/>
          <w:b/>
        </w:rPr>
        <w:t xml:space="preserve">Role Expansion:</w:t>
      </w:r>
      <w:r>
        <w:t xml:space="preserve"> </w:t>
      </w:r>
      <w:r>
        <w:t xml:space="preserve">Pharmacists in Sydney have expanded their roles to include chronic disease management, such as diabetes care and cardiovascular health monitoring.</w:t>
      </w:r>
    </w:p>
    <w:p>
      <w:pPr>
        <w:numPr>
          <w:ilvl w:val="0"/>
          <w:numId w:val="1001"/>
        </w:numPr>
        <w:pStyle w:val="Compact"/>
      </w:pPr>
      <w:r>
        <w:rPr>
          <w:bCs/>
          <w:b/>
        </w:rPr>
        <w:t xml:space="preserve">Public Health Initiatives:</w:t>
      </w:r>
      <w:r>
        <w:t xml:space="preserve"> </w:t>
      </w:r>
      <w:r>
        <w:t xml:space="preserve">Sydney-based pharmacists actively participate in vaccination programs, smoking cessation campaigns, and community education on drug safety.</w:t>
      </w:r>
    </w:p>
    <w:p>
      <w:pPr>
        <w:numPr>
          <w:ilvl w:val="0"/>
          <w:numId w:val="1001"/>
        </w:numPr>
        <w:pStyle w:val="Compact"/>
      </w:pPr>
      <w:r>
        <w:rPr>
          <w:bCs/>
          <w:b/>
        </w:rPr>
        <w:t xml:space="preserve">Regulatory Compliance:</w:t>
      </w:r>
      <w:r>
        <w:t xml:space="preserve"> </w:t>
      </w:r>
      <w:r>
        <w:t xml:space="preserve">The Australian healthcare system mandates that pharmacists adhere to the Pharmaceutical Benefits Scheme (PBS) and the Australian Pharmaceutical Formulary (APF), ensuring safe and effective medication use.</w:t>
      </w:r>
    </w:p>
    <w:bookmarkEnd w:id="22"/>
    <w:bookmarkStart w:id="23" w:name="methodology"/>
    <w:p>
      <w:pPr>
        <w:pStyle w:val="Heading2"/>
      </w:pPr>
      <w:r>
        <w:t xml:space="preserve">Methodology</w:t>
      </w:r>
    </w:p>
    <w:p>
      <w:pPr>
        <w:pStyle w:val="FirstParagraph"/>
      </w:pPr>
      <w:r>
        <w:t xml:space="preserve">This thesis is a qualitative review of existing literature, policies, and reports related to pharmacists in Australia, with a focus on Sydney. Data was gathered from peer-reviewed journals, government publications (e.g., Australian Health Practitioner Regulation Agency), and professional associations such as the Australian Pharmaceutical Sciences Association (APSA). The analysis emphasizes how the unique demographic and geographic characteristics of Sydney influence pharmacist practices.</w:t>
      </w:r>
    </w:p>
    <w:bookmarkEnd w:id="23"/>
    <w:bookmarkStart w:id="24" w:name="discussion-pharmacists-in-sydney"/>
    <w:p>
      <w:pPr>
        <w:pStyle w:val="Heading2"/>
      </w:pPr>
      <w:r>
        <w:t xml:space="preserve">Discussion: Pharmacists in Sydney</w:t>
      </w:r>
    </w:p>
    <w:p>
      <w:pPr>
        <w:pStyle w:val="FirstParagraph"/>
      </w:pPr>
      <w:r>
        <w:t xml:space="preserve">In Sydney, pharmacists navigate a complex healthcare environment shaped by urban density, cultural diversity, and advanced healthcare infrastructure. Their responsibilities extend beyond dispensing prescriptions to include:</w:t>
      </w:r>
    </w:p>
    <w:p>
      <w:pPr>
        <w:numPr>
          <w:ilvl w:val="0"/>
          <w:numId w:val="1002"/>
        </w:numPr>
        <w:pStyle w:val="Compact"/>
      </w:pPr>
      <w:r>
        <w:rPr>
          <w:bCs/>
          <w:b/>
        </w:rPr>
        <w:t xml:space="preserve">Patient Counseling:</w:t>
      </w:r>
      <w:r>
        <w:t xml:space="preserve"> </w:t>
      </w:r>
      <w:r>
        <w:t xml:space="preserve">Providing personalized advice on medication use, side effects, and drug interactions.</w:t>
      </w:r>
    </w:p>
    <w:p>
      <w:pPr>
        <w:numPr>
          <w:ilvl w:val="0"/>
          <w:numId w:val="1002"/>
        </w:numPr>
        <w:pStyle w:val="Compact"/>
      </w:pPr>
      <w:r>
        <w:rPr>
          <w:bCs/>
          <w:b/>
        </w:rPr>
        <w:t xml:space="preserve">Chronic Disease Management:</w:t>
      </w:r>
      <w:r>
        <w:t xml:space="preserve"> </w:t>
      </w:r>
      <w:r>
        <w:t xml:space="preserve">Collaborating with general practitioners (GPs) to monitor patients with conditions like hypertension or asthma.</w:t>
      </w:r>
    </w:p>
    <w:p>
      <w:pPr>
        <w:numPr>
          <w:ilvl w:val="0"/>
          <w:numId w:val="1002"/>
        </w:numPr>
        <w:pStyle w:val="Compact"/>
      </w:pPr>
      <w:r>
        <w:rPr>
          <w:bCs/>
          <w:b/>
        </w:rPr>
        <w:t xml:space="preserve">Elderly Care:</w:t>
      </w:r>
      <w:r>
        <w:t xml:space="preserve"> </w:t>
      </w:r>
      <w:r>
        <w:t xml:space="preserve">Ensuring safe medication practices for the aging population in Sydney's suburbs, such as Home Medicines Reviews (HMRs).</w:t>
      </w:r>
    </w:p>
    <w:bookmarkEnd w:id="24"/>
    <w:bookmarkStart w:id="25" w:name="X7f716ead85ef6f8e8c8b1b7170bf945b4e9fbd8"/>
    <w:p>
      <w:pPr>
        <w:pStyle w:val="Heading2"/>
      </w:pPr>
      <w:r>
        <w:t xml:space="preserve">Challenges Faced by Pharmacists in Sydney</w:t>
      </w:r>
    </w:p>
    <w:p>
      <w:pPr>
        <w:pStyle w:val="FirstParagraph"/>
      </w:pPr>
      <w:r>
        <w:t xml:space="preserve">Despite their critical role, pharmacists in Sydney face several challenges:</w:t>
      </w:r>
    </w:p>
    <w:p>
      <w:pPr>
        <w:numPr>
          <w:ilvl w:val="0"/>
          <w:numId w:val="1003"/>
        </w:numPr>
        <w:pStyle w:val="Compact"/>
      </w:pPr>
      <w:r>
        <w:rPr>
          <w:bCs/>
          <w:b/>
        </w:rPr>
        <w:t xml:space="preserve">Workload and Time Constraints:</w:t>
      </w:r>
      <w:r>
        <w:t xml:space="preserve"> </w:t>
      </w:r>
      <w:r>
        <w:t xml:space="preserve">High patient volumes in urban pharmacies can lead to reduced time for individual consultations.</w:t>
      </w:r>
    </w:p>
    <w:p>
      <w:pPr>
        <w:numPr>
          <w:ilvl w:val="0"/>
          <w:numId w:val="1003"/>
        </w:numPr>
        <w:pStyle w:val="Compact"/>
      </w:pPr>
      <w:r>
        <w:rPr>
          <w:bCs/>
          <w:b/>
        </w:rPr>
        <w:t xml:space="preserve">Regulatory Changes:</w:t>
      </w:r>
      <w:r>
        <w:t xml:space="preserve"> </w:t>
      </w:r>
      <w:r>
        <w:t xml:space="preserve">Frequent updates to the Pharmaceutical Benefits Scheme (PBS) require pharmacists to stay current with evolving guidelines.</w:t>
      </w:r>
    </w:p>
    <w:p>
      <w:pPr>
        <w:numPr>
          <w:ilvl w:val="0"/>
          <w:numId w:val="1003"/>
        </w:numPr>
        <w:pStyle w:val="Compact"/>
      </w:pPr>
      <w:r>
        <w:rPr>
          <w:bCs/>
          <w:b/>
        </w:rPr>
        <w:t xml:space="preserve">Cultural Diversity:</w:t>
      </w:r>
      <w:r>
        <w:t xml:space="preserve"> </w:t>
      </w:r>
      <w:r>
        <w:t xml:space="preserve">Addressing health disparities and language barriers in Sydney's multicultural communities demands cultural competence and additional training.</w:t>
      </w:r>
    </w:p>
    <w:bookmarkEnd w:id="25"/>
    <w:bookmarkStart w:id="26" w:name="ethical-considerations"/>
    <w:p>
      <w:pPr>
        <w:pStyle w:val="Heading2"/>
      </w:pPr>
      <w:r>
        <w:t xml:space="preserve">Ethical Considerations</w:t>
      </w:r>
    </w:p>
    <w:p>
      <w:pPr>
        <w:pStyle w:val="FirstParagraph"/>
      </w:pPr>
      <w:r>
        <w:t xml:space="preserve">Pharmacists in Australia, particularly in Sydney, must uphold strict ethical standards. These include maintaining patient confidentiality, ensuring equitable access to medications, and avoiding conflicts of interest. The PBA enforces codes of conduct that emphasize integrity and professional accountability. For instance, pharmacists are required to report any adverse drug reactions promptly and ensure that patients understand the risks and benefits of their prescriptions.</w:t>
      </w:r>
    </w:p>
    <w:bookmarkEnd w:id="26"/>
    <w:bookmarkStart w:id="27" w:name="conclusion"/>
    <w:p>
      <w:pPr>
        <w:pStyle w:val="Heading2"/>
      </w:pPr>
      <w:r>
        <w:t xml:space="preserve">Conclusion</w:t>
      </w:r>
    </w:p>
    <w:p>
      <w:pPr>
        <w:pStyle w:val="FirstParagraph"/>
      </w:pPr>
      <w:r>
        <w:t xml:space="preserve">This Undergraduate Thesis highlights the indispensable role of pharmacists in Australia, with a particular emphasis on their contributions in Sydney. As healthcare demands evolve, pharmacists must adapt to new challenges while maintaining their commitment to patient safety and public health. The integration of technology, such as electronic prescribing systems and telehealth consultations, further underscores the dynamic nature of the profession. For future students and professionals in pharmacy, understanding these roles and challenges is essential for shaping a resilient healthcare system in Sydney and beyond.</w:t>
      </w:r>
    </w:p>
    <w:bookmarkEnd w:id="27"/>
    <w:bookmarkStart w:id="28" w:name="references"/>
    <w:p>
      <w:pPr>
        <w:pStyle w:val="Heading2"/>
      </w:pPr>
      <w:r>
        <w:t xml:space="preserve">References</w:t>
      </w:r>
    </w:p>
    <w:p>
      <w:pPr>
        <w:numPr>
          <w:ilvl w:val="0"/>
          <w:numId w:val="1004"/>
        </w:numPr>
        <w:pStyle w:val="Compact"/>
      </w:pPr>
      <w:r>
        <w:t xml:space="preserve">Pharmacy Board of Australia. (n.d.).</w:t>
      </w:r>
      <w:r>
        <w:t xml:space="preserve"> </w:t>
      </w:r>
      <w:r>
        <w:rPr>
          <w:iCs/>
          <w:i/>
        </w:rPr>
        <w:t xml:space="preserve">Code of Conduct for Pharmacists</w:t>
      </w:r>
      <w:r>
        <w:t xml:space="preserve">. https://www.pba.gov.au/</w:t>
      </w:r>
    </w:p>
    <w:p>
      <w:pPr>
        <w:numPr>
          <w:ilvl w:val="0"/>
          <w:numId w:val="1004"/>
        </w:numPr>
        <w:pStyle w:val="Compact"/>
      </w:pPr>
      <w:r>
        <w:t xml:space="preserve">Australian Health Practitioner Regulation Agency. (n.d.).</w:t>
      </w:r>
      <w:r>
        <w:t xml:space="preserve"> </w:t>
      </w:r>
      <w:r>
        <w:rPr>
          <w:iCs/>
          <w:i/>
        </w:rPr>
        <w:t xml:space="preserve">Pharmacist Registration Standards</w:t>
      </w:r>
      <w:r>
        <w:t xml:space="preserve">. https://www.hpra.gov.au/</w:t>
      </w:r>
    </w:p>
    <w:p>
      <w:pPr>
        <w:numPr>
          <w:ilvl w:val="0"/>
          <w:numId w:val="1004"/>
        </w:numPr>
        <w:pStyle w:val="Compact"/>
      </w:pPr>
      <w:r>
        <w:t xml:space="preserve">World Health Organization. (2021).</w:t>
      </w:r>
      <w:r>
        <w:t xml:space="preserve"> </w:t>
      </w:r>
      <w:r>
        <w:rPr>
          <w:iCs/>
          <w:i/>
        </w:rPr>
        <w:t xml:space="preserve">The Role of Pharmacists in Public Health</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Australia Sydney</dc:title>
  <dc:creator/>
  <dc:language>en</dc:language>
  <cp:keywords/>
  <dcterms:created xsi:type="dcterms:W3CDTF">2026-07-20T22:44:06Z</dcterms:created>
  <dcterms:modified xsi:type="dcterms:W3CDTF">2026-07-20T22:44:06Z</dcterms:modified>
</cp:coreProperties>
</file>

<file path=docProps/custom.xml><?xml version="1.0" encoding="utf-8"?>
<Properties xmlns="http://schemas.openxmlformats.org/officeDocument/2006/custom-properties" xmlns:vt="http://schemas.openxmlformats.org/officeDocument/2006/docPropsVTypes"/>
</file>