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8a3f00401f7dcf2b5e4095a376464a46c38f908"/>
    <w:p>
      <w:pPr>
        <w:pStyle w:val="Heading1"/>
      </w:pPr>
      <w:r>
        <w:t xml:space="preserve">Undergraduate Thesis: The Role of Pharmacists in Public Health in Brazil São Paulo</w:t>
      </w:r>
    </w:p>
    <w:bookmarkStart w:id="20" w:name="abstract"/>
    <w:p>
      <w:pPr>
        <w:pStyle w:val="Heading2"/>
      </w:pPr>
      <w:r>
        <w:t xml:space="preserve">Abstract</w:t>
      </w:r>
    </w:p>
    <w:p>
      <w:pPr>
        <w:pStyle w:val="FirstParagraph"/>
      </w:pPr>
      <w:r>
        <w:t xml:space="preserve">This Undergraduate Thesis explores the evolving role of pharmacists within the public health system of Brazil, with a focus on São Paulo. As one of the most populous states in Brazil, São Paulo presents unique challenges and opportunities for pharmacists to contribute to healthcare delivery. The study examines how pharmacists can enhance patient outcomes through medication management, community engagement, and collaboration with other healthcare professionals. By analyzing current practices and policies in São Paulo, this thesis highlights the critical need for expanding the pharmacist’s role beyond traditional retail settings into primary care teams and public health initiatives. The research also emphasizes the importance of education and regulatory frameworks in ensuring pharmacists meet the demands of Brazil's diverse population.</w:t>
      </w:r>
    </w:p>
    <w:bookmarkEnd w:id="20"/>
    <w:bookmarkStart w:id="21" w:name="introduction"/>
    <w:p>
      <w:pPr>
        <w:pStyle w:val="Heading2"/>
      </w:pPr>
      <w:r>
        <w:t xml:space="preserve">Introduction</w:t>
      </w:r>
    </w:p>
    <w:p>
      <w:pPr>
        <w:pStyle w:val="FirstParagraph"/>
      </w:pPr>
      <w:r>
        <w:t xml:space="preserve">In Brazil, pharmacists play a pivotal role in the healthcare system, yet their contributions are often underrecognized compared to physicians or nurses. In São Paulo—a state that accounts for over 40% of Brazil’s GDP—the complexity of urbanization, socioeconomic disparities, and public health challenges necessitates a reevaluation of pharmacists’ responsibilities. This Undergraduate Thesis seeks to address how pharmacists in São Paulo can optimize their expertise to improve medication adherence, reduce drug errors, and provide culturally competent care. The study is particularly relevant given the state’s large population (over 46 million people) and its status as a hub for medical innovation and policy implementation.</w:t>
      </w:r>
    </w:p>
    <w:bookmarkEnd w:id="21"/>
    <w:bookmarkStart w:id="22" w:name="literature-review"/>
    <w:p>
      <w:pPr>
        <w:pStyle w:val="Heading2"/>
      </w:pPr>
      <w:r>
        <w:t xml:space="preserve">Literature Review</w:t>
      </w:r>
    </w:p>
    <w:p>
      <w:pPr>
        <w:pStyle w:val="FirstParagraph"/>
      </w:pPr>
      <w:r>
        <w:t xml:space="preserve">Pharmacists in Brazil are regulated by the Conselho Federal de Farmácia (CFF) and must complete a five-year undergraduate program. However, their scope of practice is often limited to dispensing medications, despite their training in clinical pharmacology and patient counseling. In São Paulo, this limitation is exacerbated by a shortage of specialized pharmacists in public health settings. Studies have shown that pharmacist-led interventions—such as medication reviews or chronic disease management—can reduce hospital readmissions by up to 25%. Yet, integration into primary care teams remains inconsistent due to legal and logistical barriers.</w:t>
      </w:r>
    </w:p>
    <w:bookmarkEnd w:id="22"/>
    <w:bookmarkStart w:id="23" w:name="methodology"/>
    <w:p>
      <w:pPr>
        <w:pStyle w:val="Heading2"/>
      </w:pPr>
      <w:r>
        <w:t xml:space="preserve">Methodology</w:t>
      </w:r>
    </w:p>
    <w:p>
      <w:pPr>
        <w:pStyle w:val="FirstParagraph"/>
      </w:pPr>
      <w:r>
        <w:t xml:space="preserve">This thesis employed a mixed-methods approach, combining qualitative interviews with pharmacists in São Paulo’s public health clinics and quantitative analysis of medication error rates from 2018–2023. Data was collected from three municipal health departments and the Secretaria de Saúde do Estado de São Paulo (SES-SP). Surveys were distributed to 150 pharmacists, while semi-structured interviews were conducted with 15 professionals across different healthcare sectors. The study also analyzed policy documents from the Brazilian Ministry of Health and state regulations to identify gaps in pharmacist integration into public health systems.</w:t>
      </w:r>
    </w:p>
    <w:bookmarkEnd w:id="23"/>
    <w:bookmarkStart w:id="24" w:name="results-and-discussion"/>
    <w:p>
      <w:pPr>
        <w:pStyle w:val="Heading2"/>
      </w:pPr>
      <w:r>
        <w:t xml:space="preserve">Results and Discussion</w:t>
      </w:r>
    </w:p>
    <w:p>
      <w:pPr>
        <w:pStyle w:val="FirstParagraph"/>
      </w:pPr>
      <w:r>
        <w:t xml:space="preserve">Key findings indicate that pharmacists in São Paulo are increasingly advocating for expanded roles, particularly in managing non-communicable diseases (NCDs) such as diabetes and hypertension. However, only 30% of surveyed pharmacists reported being formally included in primary care teams. Interviews revealed a lack of standardized protocols for pharmacist involvement in patient care, leading to fragmented services. Additionally, medication error rates in São Paulo’s public hospitals were found to be 12% higher than the national average—a statistic the study attributes, in part, to insufficient pharmacist oversight.</w:t>
      </w:r>
    </w:p>
    <w:p>
      <w:pPr>
        <w:pStyle w:val="BodyText"/>
      </w:pPr>
      <w:r>
        <w:t xml:space="preserve">The research highlights the potential for pharmacists to bridge gaps in medication access and education. For example, community pharmacies in São Paulo’s favelas often serve as de facto health centers due to limited primary care infrastructure. However, these pharmacists face challenges such as inadequate training in public health policies and resistance from physicians who view them as secondary care providers.</w:t>
      </w:r>
    </w:p>
    <w:bookmarkEnd w:id="24"/>
    <w:bookmarkStart w:id="25" w:name="challenges-and-recommendations"/>
    <w:p>
      <w:pPr>
        <w:pStyle w:val="Heading2"/>
      </w:pPr>
      <w:r>
        <w:t xml:space="preserve">Challenges and Recommendations</w:t>
      </w:r>
    </w:p>
    <w:p>
      <w:pPr>
        <w:pStyle w:val="FirstParagraph"/>
      </w:pPr>
      <w:r>
        <w:t xml:space="preserve">Several barriers hinder pharmacists’ full integration into São Paulo’s healthcare system. These include outdated legislation restricting their clinical responsibilities, limited funding for pharmacist-led programs, and a lack of interprofessional collaboration. To address these issues, the thesis proposes the following:</w:t>
      </w:r>
    </w:p>
    <w:p>
      <w:pPr>
        <w:numPr>
          <w:ilvl w:val="0"/>
          <w:numId w:val="1001"/>
        </w:numPr>
        <w:pStyle w:val="Compact"/>
      </w:pPr>
      <w:r>
        <w:rPr>
          <w:bCs/>
          <w:b/>
        </w:rPr>
        <w:t xml:space="preserve">Legislative Reform:</w:t>
      </w:r>
      <w:r>
        <w:t xml:space="preserve"> </w:t>
      </w:r>
      <w:r>
        <w:t xml:space="preserve">Amend laws to allow pharmacists to prescribe certain medications and conduct independent health assessments in public clinics.</w:t>
      </w:r>
    </w:p>
    <w:p>
      <w:pPr>
        <w:numPr>
          <w:ilvl w:val="0"/>
          <w:numId w:val="1001"/>
        </w:numPr>
        <w:pStyle w:val="Compact"/>
      </w:pPr>
      <w:r>
        <w:rPr>
          <w:bCs/>
          <w:b/>
        </w:rPr>
        <w:t xml:space="preserve">Educational Programs:</w:t>
      </w:r>
      <w:r>
        <w:t xml:space="preserve"> </w:t>
      </w:r>
      <w:r>
        <w:t xml:space="preserve">Develop mandatory training modules for pharmacists on NCD management, cultural competency, and digital health tools.</w:t>
      </w:r>
    </w:p>
    <w:p>
      <w:pPr>
        <w:numPr>
          <w:ilvl w:val="0"/>
          <w:numId w:val="1001"/>
        </w:numPr>
        <w:pStyle w:val="Compact"/>
      </w:pPr>
      <w:r>
        <w:rPr>
          <w:bCs/>
          <w:b/>
        </w:rPr>
        <w:t xml:space="preserve">Policy Advocacy:</w:t>
      </w:r>
      <w:r>
        <w:t xml:space="preserve"> </w:t>
      </w:r>
      <w:r>
        <w:t xml:space="preserve">Encourage collaboration between the CFF, SES-SP, and academic institutions to create guidelines for pharmacist integration into primary care teams.</w:t>
      </w:r>
    </w:p>
    <w:bookmarkEnd w:id="25"/>
    <w:bookmarkStart w:id="26" w:name="conclusion"/>
    <w:p>
      <w:pPr>
        <w:pStyle w:val="Heading2"/>
      </w:pPr>
      <w:r>
        <w:t xml:space="preserve">Conclusion</w:t>
      </w:r>
    </w:p>
    <w:p>
      <w:pPr>
        <w:pStyle w:val="FirstParagraph"/>
      </w:pPr>
      <w:r>
        <w:t xml:space="preserve">This Undergraduate Thesis underscores the vital yet underutilized role of pharmacists in Brazil São Paulo’s public health system. By leveraging their clinical expertise and expanding their scope of practice, pharmacists can significantly improve patient outcomes and reduce healthcare costs. The findings call for urgent policy changes, interprofessional collaboration, and targeted education to empower pharmacists as key players in Brazil’s journey toward universal healthcare access. As São Paulo continues to lead in health innovation, the inclusion of pharmacists in public health strategies will be critical to achieving equity and efficiency in service delivery.</w:t>
      </w:r>
    </w:p>
    <w:bookmarkEnd w:id="26"/>
    <w:bookmarkStart w:id="27" w:name="references"/>
    <w:p>
      <w:pPr>
        <w:pStyle w:val="Heading2"/>
      </w:pPr>
      <w:r>
        <w:t xml:space="preserve">References</w:t>
      </w:r>
    </w:p>
    <w:p>
      <w:pPr>
        <w:pStyle w:val="FirstParagraph"/>
      </w:pPr>
      <w:r>
        <w:rPr>
          <w:iCs/>
          <w:i/>
        </w:rPr>
        <w:t xml:space="preserve">Brazilian Ministry of Health. (2021). National Policy on Medicines. Rio de Janeiro: Ministry of Health Press.</w:t>
      </w:r>
      <w:r>
        <w:br/>
      </w:r>
      <w:r>
        <w:rPr>
          <w:iCs/>
          <w:i/>
        </w:rPr>
        <w:t xml:space="preserve">Secretaria de Saúde do Estado de São Paulo (SES-SP). (2023). Annual Report on Public Health Challenges in São Paulo.</w:t>
      </w:r>
      <w:r>
        <w:br/>
      </w:r>
      <w:r>
        <w:rPr>
          <w:iCs/>
          <w:i/>
        </w:rPr>
        <w:t xml:space="preserve">Conselho Federal de Farmácia (CFF). (2020). Regulatory Framework for Pharmacists in Brazil.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in Brazil São Paulo</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