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4ea00c06a078d78beadbbdf430267b1cb79048a"/>
    <w:p>
      <w:pPr>
        <w:pStyle w:val="Heading1"/>
      </w:pPr>
      <w:r>
        <w:t xml:space="preserve">Undergraduate Thesis: The Role of the Pharmacist in Canada Vancouver</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British Columbia (UBC), Vancouver, Canada</w:t>
      </w:r>
    </w:p>
    <w:p>
      <w:pPr>
        <w:pStyle w:val="BodyText"/>
      </w:pPr>
      <w:r>
        <w:rPr>
          <w:bCs/>
          <w:b/>
        </w:rPr>
        <w:t xml:space="preserve">Date:</w:t>
      </w:r>
      <w:r>
        <w:t xml:space="preserve"> </w:t>
      </w:r>
      <w:r>
        <w:t xml:space="preserve">April 2024</w:t>
      </w:r>
    </w:p>
    <w:bookmarkStart w:id="20" w:name="introduction"/>
    <w:p>
      <w:pPr>
        <w:pStyle w:val="Heading2"/>
      </w:pPr>
      <w:r>
        <w:t xml:space="preserve">Introduction</w:t>
      </w:r>
    </w:p>
    <w:p>
      <w:pPr>
        <w:pStyle w:val="FirstParagraph"/>
      </w:pPr>
      <w:r>
        <w:t xml:space="preserve">The role of the pharmacist in modern healthcare systems is evolving rapidly, particularly in urban centers like Vancouver, Canada. As a key member of the healthcare team, pharmacists are no longer limited to dispensing medications; they now play critical roles in patient care, clinical decision-making, and public health initiatives. This undergraduate thesis explores the multifaceted responsibilities of pharmacists in Vancouver’s healthcare landscape, emphasizing their significance within Canada’s regulatory framework and the unique challenges posed by a diverse urban population.</w:t>
      </w:r>
    </w:p>
    <w:bookmarkEnd w:id="20"/>
    <w:bookmarkStart w:id="21" w:name="X371c156f04fb95c9e47266d0790b8b7e5bbb367"/>
    <w:p>
      <w:pPr>
        <w:pStyle w:val="Heading2"/>
      </w:pPr>
      <w:r>
        <w:t xml:space="preserve">Historical Context of Pharmacy Practice in Canada</w:t>
      </w:r>
    </w:p>
    <w:p>
      <w:pPr>
        <w:pStyle w:val="FirstParagraph"/>
      </w:pPr>
      <w:r>
        <w:t xml:space="preserve">Pharmacy as a profession in Canada dates back to the 19th century, with the establishment of provincial pharmacy acts to ensure public safety. Vancouver, as a major city on the west coast, has mirrored national trends while adapting to its own socio-cultural and demographic needs. The</w:t>
      </w:r>
      <w:r>
        <w:t xml:space="preserve"> </w:t>
      </w:r>
      <w:r>
        <w:rPr>
          <w:bCs/>
          <w:b/>
        </w:rPr>
        <w:t xml:space="preserve">Pharmacist</w:t>
      </w:r>
      <w:r>
        <w:t xml:space="preserve"> </w:t>
      </w:r>
      <w:r>
        <w:t xml:space="preserve">in British Columbia (BC) operates under strict regulations set by the College of Pharmacists of BC, which aligns with national standards but incorporates regional nuances.</w:t>
      </w:r>
    </w:p>
    <w:p>
      <w:pPr>
        <w:pStyle w:val="BodyText"/>
      </w:pPr>
      <w:r>
        <w:t xml:space="preserve">In Vancouver, the integration of pharmacists into primary care has been accelerated by initiatives such as the BC PharmaCare program and community-based health services. This thesis examines how these developments position pharmacists as vital stakeholders in Vancouver’s healthcare ecosystem.</w:t>
      </w:r>
    </w:p>
    <w:bookmarkEnd w:id="21"/>
    <w:bookmarkStart w:id="22" w:name="X7840fbf74fbc48dfe03747e0a142afc3ca36b77"/>
    <w:p>
      <w:pPr>
        <w:pStyle w:val="Heading2"/>
      </w:pPr>
      <w:r>
        <w:t xml:space="preserve">Roles and Responsibilities of Pharmacists in Vancouver</w:t>
      </w:r>
    </w:p>
    <w:p>
      <w:pPr>
        <w:pStyle w:val="FirstParagraph"/>
      </w:pPr>
      <w:r>
        <w:t xml:space="preserve">In Canada, pharmacists are licensed professionals who must complete a Doctor of Pharmacy (PharmD) degree and pass national licensing exams. In Vancouver, their roles extend beyond medication dispensing to include:</w:t>
      </w:r>
    </w:p>
    <w:p>
      <w:pPr>
        <w:numPr>
          <w:ilvl w:val="0"/>
          <w:numId w:val="1001"/>
        </w:numPr>
        <w:pStyle w:val="Compact"/>
      </w:pPr>
      <w:r>
        <w:rPr>
          <w:bCs/>
          <w:b/>
        </w:rPr>
        <w:t xml:space="preserve">Clinical Services:</w:t>
      </w:r>
      <w:r>
        <w:t xml:space="preserve"> </w:t>
      </w:r>
      <w:r>
        <w:t xml:space="preserve">Pharmacists in Vancouver often provide immunizations, diabetes management programs, and chronic disease monitoring.</w:t>
      </w:r>
    </w:p>
    <w:p>
      <w:pPr>
        <w:numPr>
          <w:ilvl w:val="0"/>
          <w:numId w:val="1001"/>
        </w:numPr>
        <w:pStyle w:val="Compact"/>
      </w:pPr>
      <w:r>
        <w:rPr>
          <w:bCs/>
          <w:b/>
        </w:rPr>
        <w:t xml:space="preserve">Medication Safety:</w:t>
      </w:r>
      <w:r>
        <w:t xml:space="preserve"> </w:t>
      </w:r>
      <w:r>
        <w:t xml:space="preserve">Ensuring adherence to provincial drug regulations (e.g., BC’s Controlled Drugs and Substances Act) is a core responsibility.</w:t>
      </w:r>
    </w:p>
    <w:p>
      <w:pPr>
        <w:numPr>
          <w:ilvl w:val="0"/>
          <w:numId w:val="1001"/>
        </w:numPr>
        <w:pStyle w:val="Compact"/>
      </w:pPr>
      <w:r>
        <w:rPr>
          <w:bCs/>
          <w:b/>
        </w:rPr>
        <w:t xml:space="preserve">Patient Counseling:</w:t>
      </w:r>
      <w:r>
        <w:t xml:space="preserve"> </w:t>
      </w:r>
      <w:r>
        <w:t xml:space="preserve">Addressing patient inquiries about drug interactions, side effects, and proper usage in culturally diverse settings.</w:t>
      </w:r>
    </w:p>
    <w:p>
      <w:pPr>
        <w:numPr>
          <w:ilvl w:val="0"/>
          <w:numId w:val="1001"/>
        </w:numPr>
        <w:pStyle w:val="Compact"/>
      </w:pPr>
      <w:r>
        <w:rPr>
          <w:bCs/>
          <w:b/>
        </w:rPr>
        <w:t xml:space="preserve">Public Health Advocacy:</w:t>
      </w:r>
      <w:r>
        <w:t xml:space="preserve"> </w:t>
      </w:r>
      <w:r>
        <w:t xml:space="preserve">Promoting vaccination campaigns, opioid safety initiatives, and health literacy programs tailored to Vancouver’s multicultural population.</w:t>
      </w:r>
    </w:p>
    <w:bookmarkEnd w:id="22"/>
    <w:bookmarkStart w:id="23" w:name="Xd7835296f9fba84a06ae6a745d2385be7758ec8"/>
    <w:p>
      <w:pPr>
        <w:pStyle w:val="Heading2"/>
      </w:pPr>
      <w:r>
        <w:t xml:space="preserve">Challenges Faced by Pharmacists in Vancouver</w:t>
      </w:r>
    </w:p>
    <w:p>
      <w:pPr>
        <w:pStyle w:val="FirstParagraph"/>
      </w:pPr>
      <w:r>
        <w:t xml:space="preserve">Vancouver’s unique healthcare landscape presents both opportunities and challenges for pharmacists. Key issues include:</w:t>
      </w:r>
    </w:p>
    <w:p>
      <w:pPr>
        <w:numPr>
          <w:ilvl w:val="0"/>
          <w:numId w:val="1002"/>
        </w:numPr>
        <w:pStyle w:val="Compact"/>
      </w:pPr>
      <w:r>
        <w:rPr>
          <w:bCs/>
          <w:b/>
        </w:rPr>
        <w:t xml:space="preserve">Urban Health Disparities:</w:t>
      </w:r>
      <w:r>
        <w:t xml:space="preserve"> </w:t>
      </w:r>
      <w:r>
        <w:t xml:space="preserve">Socioeconomic disparities in neighborhoods like Downtown Eastside require targeted interventions from pharmacists to address access gaps.</w:t>
      </w:r>
    </w:p>
    <w:p>
      <w:pPr>
        <w:numPr>
          <w:ilvl w:val="0"/>
          <w:numId w:val="1002"/>
        </w:numPr>
        <w:pStyle w:val="Compact"/>
      </w:pPr>
      <w:r>
        <w:rPr>
          <w:bCs/>
          <w:b/>
        </w:rPr>
        <w:t xml:space="preserve">Regulatory Complexity:</w:t>
      </w:r>
      <w:r>
        <w:t xml:space="preserve"> </w:t>
      </w:r>
      <w:r>
        <w:t xml:space="preserve">Navigating BC’s evolving pharmacy laws, such as the 2023 expansion of pharmacist prescribing authority, demands continuous education.</w:t>
      </w:r>
    </w:p>
    <w:p>
      <w:pPr>
        <w:numPr>
          <w:ilvl w:val="0"/>
          <w:numId w:val="1002"/>
        </w:numPr>
        <w:pStyle w:val="Compact"/>
      </w:pPr>
      <w:r>
        <w:rPr>
          <w:bCs/>
          <w:b/>
        </w:rPr>
        <w:t xml:space="preserve">Cultural Competency:</w:t>
      </w:r>
      <w:r>
        <w:t xml:space="preserve"> </w:t>
      </w:r>
      <w:r>
        <w:t xml:space="preserve">Vancouver’s diverse population necessitates pharmacists to adapt communication strategies and cultural awareness in patient interactions.</w:t>
      </w:r>
    </w:p>
    <w:bookmarkEnd w:id="23"/>
    <w:bookmarkStart w:id="24" w:name="X0d8e3a1d889c56ffb51c69cf7ff5e35b33d22a4"/>
    <w:p>
      <w:pPr>
        <w:pStyle w:val="Heading2"/>
      </w:pPr>
      <w:r>
        <w:t xml:space="preserve">The Impact of Technology on Pharmacy Practice in Vancouver</w:t>
      </w:r>
    </w:p>
    <w:p>
      <w:pPr>
        <w:pStyle w:val="FirstParagraph"/>
      </w:pPr>
      <w:r>
        <w:t xml:space="preserve">Technological advancements have transformed pharmacy practice in Canada, with Vancouver serving as a hub for innovation. Electronic health records (EHRs), telehealth consultations, and automated dispensing systems are now standard in many pharmacies across the city. These tools enhance efficiency but also raise questions about data privacy and the need for pharmacists to upskill in digital literacy.</w:t>
      </w:r>
    </w:p>
    <w:p>
      <w:pPr>
        <w:pStyle w:val="BodyText"/>
      </w:pPr>
      <w:r>
        <w:t xml:space="preserve">For example, Vancouver’s</w:t>
      </w:r>
      <w:r>
        <w:t xml:space="preserve"> </w:t>
      </w:r>
      <w:r>
        <w:rPr>
          <w:bCs/>
          <w:b/>
        </w:rPr>
        <w:t xml:space="preserve">Pharmacist</w:t>
      </w:r>
      <w:r>
        <w:t xml:space="preserve">-led initiatives in telehealth have expanded access to medication reviews for elderly patients in remote areas of BC. However, challenges such as cybersecurity threats and the digital divide remain critical concerns.</w:t>
      </w:r>
    </w:p>
    <w:bookmarkEnd w:id="24"/>
    <w:bookmarkStart w:id="25" w:name="X78cc208206830119c25a04e9c028871de638691"/>
    <w:p>
      <w:pPr>
        <w:pStyle w:val="Heading2"/>
      </w:pPr>
      <w:r>
        <w:t xml:space="preserve">Educational and Professional Development in Vancouver</w:t>
      </w:r>
    </w:p>
    <w:p>
      <w:pPr>
        <w:pStyle w:val="FirstParagraph"/>
      </w:pPr>
      <w:r>
        <w:t xml:space="preserve">Becoming a pharmacist in Canada requires completion of a four-year PharmD program at an accredited institution, such as the Faculty of Pharmaceutical Sciences at UBC. In Vancouver, students benefit from proximity to leading research institutions and clinical training sites like BC Children’s Hospital and St. Paul’s Hospital.</w:t>
      </w:r>
    </w:p>
    <w:p>
      <w:pPr>
        <w:pStyle w:val="BodyText"/>
      </w:pPr>
      <w:r>
        <w:t xml:space="preserve">Continuing education is mandatory for pharmacists in Canada, with the College of Pharmacists of BC requiring 30 hours annually. This ensures that professionals stay updated on advancements in drug therapy, emerging health trends (e.g., cannabis regulation), and ethical guidelines specific to Vancouver’s context.</w:t>
      </w:r>
    </w:p>
    <w:bookmarkEnd w:id="25"/>
    <w:bookmarkStart w:id="26" w:name="Xedcd742f418eb9001ac60bd27c7654be8ee0813"/>
    <w:p>
      <w:pPr>
        <w:pStyle w:val="Heading2"/>
      </w:pPr>
      <w:r>
        <w:t xml:space="preserve">FUTURE TRENDS IN PHARMACY PRACTICE FOR CANADA VANCOUVER</w:t>
      </w:r>
    </w:p>
    <w:p>
      <w:pPr>
        <w:pStyle w:val="FirstParagraph"/>
      </w:pPr>
      <w:r>
        <w:t xml:space="preserve">The future of pharmacy practice in Vancouver is likely shaped by several factors:</w:t>
      </w:r>
    </w:p>
    <w:p>
      <w:pPr>
        <w:numPr>
          <w:ilvl w:val="0"/>
          <w:numId w:val="1003"/>
        </w:numPr>
        <w:pStyle w:val="Compact"/>
      </w:pPr>
      <w:r>
        <w:rPr>
          <w:bCs/>
          <w:b/>
        </w:rPr>
        <w:t xml:space="preserve">Expanded Clinical Roles:</w:t>
      </w:r>
      <w:r>
        <w:t xml:space="preserve"> </w:t>
      </w:r>
      <w:r>
        <w:t xml:space="preserve">Pharmacists may assume greater responsibility in diagnosing minor ailments and managing chronic conditions under the guidance of physicians.</w:t>
      </w:r>
    </w:p>
    <w:p>
      <w:pPr>
        <w:numPr>
          <w:ilvl w:val="0"/>
          <w:numId w:val="1003"/>
        </w:numPr>
        <w:pStyle w:val="Compact"/>
      </w:pPr>
      <w:r>
        <w:rPr>
          <w:bCs/>
          <w:b/>
        </w:rPr>
        <w:t xml:space="preserve">Sustainable Practices:</w:t>
      </w:r>
      <w:r>
        <w:t xml:space="preserve"> </w:t>
      </w:r>
      <w:r>
        <w:t xml:space="preserve">Reducing medication waste and promoting eco-friendly packaging align with Vancouver’s commitment to environmental sustainability.</w:t>
      </w:r>
    </w:p>
    <w:p>
      <w:pPr>
        <w:numPr>
          <w:ilvl w:val="0"/>
          <w:numId w:val="1003"/>
        </w:numPr>
        <w:pStyle w:val="Compact"/>
      </w:pPr>
      <w:r>
        <w:rPr>
          <w:bCs/>
          <w:b/>
        </w:rPr>
        <w:t xml:space="preserve">Integration with AI:</w:t>
      </w:r>
      <w:r>
        <w:t xml:space="preserve"> </w:t>
      </w:r>
      <w:r>
        <w:t xml:space="preserve">Artificial intelligence tools could assist pharmacists in personalized medicine, drug interaction analysis, and predictive healthcare models.</w:t>
      </w:r>
    </w:p>
    <w:bookmarkEnd w:id="26"/>
    <w:bookmarkStart w:id="27" w:name="conclusion"/>
    <w:p>
      <w:pPr>
        <w:pStyle w:val="Heading2"/>
      </w:pPr>
      <w:r>
        <w:t xml:space="preserve">Conclusion</w:t>
      </w:r>
    </w:p>
    <w:p>
      <w:pPr>
        <w:pStyle w:val="FirstParagraph"/>
      </w:pPr>
      <w:r>
        <w:t xml:space="preserve">This undergraduate thesis highlights the indispensable role of the pharmacist in Canada’s healthcare system, particularly in Vancouver. As urban centers like Vancouver continue to grow and diversify, pharmacists must adapt to meet the unique needs of their communities while adhering to national and provincial standards. Their evolving responsibilities—from clinical care to public health advocacy—underscore the importance of investing in education, technology, and policy reforms that support their expanding role.</w:t>
      </w:r>
    </w:p>
    <w:p>
      <w:pPr>
        <w:pStyle w:val="BodyText"/>
      </w:pPr>
      <w:r>
        <w:t xml:space="preserve">For future research, further exploration into how pharmacists can address health equity in Vancouver’s underserved neighborhoods would provide valuable insights for Canada’s healthcare landscape as a whole.</w:t>
      </w:r>
    </w:p>
    <w:bookmarkEnd w:id="27"/>
    <w:bookmarkStart w:id="28" w:name="references"/>
    <w:p>
      <w:pPr>
        <w:pStyle w:val="Heading2"/>
      </w:pPr>
      <w:r>
        <w:t xml:space="preserve">References</w:t>
      </w:r>
    </w:p>
    <w:p>
      <w:pPr>
        <w:numPr>
          <w:ilvl w:val="0"/>
          <w:numId w:val="1004"/>
        </w:numPr>
        <w:pStyle w:val="Compact"/>
      </w:pPr>
      <w:r>
        <w:t xml:space="preserve">College of Pharmacists of British Columbia. (2023).</w:t>
      </w:r>
      <w:r>
        <w:t xml:space="preserve"> </w:t>
      </w:r>
      <w:r>
        <w:rPr>
          <w:iCs/>
          <w:i/>
        </w:rPr>
        <w:t xml:space="preserve">Regulation and Practice Standards.</w:t>
      </w:r>
    </w:p>
    <w:p>
      <w:pPr>
        <w:numPr>
          <w:ilvl w:val="0"/>
          <w:numId w:val="1004"/>
        </w:numPr>
        <w:pStyle w:val="Compact"/>
      </w:pPr>
      <w:r>
        <w:t xml:space="preserve">British Columbia Ministry of Health. (n.d.).</w:t>
      </w:r>
      <w:r>
        <w:t xml:space="preserve"> </w:t>
      </w:r>
      <w:r>
        <w:rPr>
          <w:iCs/>
          <w:i/>
        </w:rPr>
        <w:t xml:space="preserve">Bc PharmCare: Medication Coverage for Residents.</w:t>
      </w:r>
    </w:p>
    <w:p>
      <w:pPr>
        <w:numPr>
          <w:ilvl w:val="0"/>
          <w:numId w:val="1004"/>
        </w:numPr>
        <w:pStyle w:val="Compact"/>
      </w:pPr>
      <w:r>
        <w:t xml:space="preserve">Faculty of Pharmaceutical Sciences, UBC. (2024).</w:t>
      </w:r>
      <w:r>
        <w:t xml:space="preserve"> </w:t>
      </w:r>
      <w:r>
        <w:rPr>
          <w:iCs/>
          <w:i/>
        </w:rPr>
        <w:t xml:space="preserve">PharmD Program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Pharmacist in Canada Vancouver</dc:title>
  <dc:creator/>
  <dc:language>en</dc:language>
  <cp:keywords/>
  <dcterms:created xsi:type="dcterms:W3CDTF">2026-07-20T14:09:37Z</dcterms:created>
  <dcterms:modified xsi:type="dcterms:W3CDTF">2026-07-20T14:09:37Z</dcterms:modified>
</cp:coreProperties>
</file>

<file path=docProps/custom.xml><?xml version="1.0" encoding="utf-8"?>
<Properties xmlns="http://schemas.openxmlformats.org/officeDocument/2006/custom-properties" xmlns:vt="http://schemas.openxmlformats.org/officeDocument/2006/docPropsVTypes"/>
</file>