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c444425e9da28b5de8b4be17a7daef7b74cca11"/>
    <w:p>
      <w:pPr>
        <w:pStyle w:val="Heading1"/>
      </w:pPr>
      <w:r>
        <w:t xml:space="preserve">Undergraduate Thesis on the Role of Pharmacists in Colombia Bogotá</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Nacional de Colombia, Bogotá</w:t>
      </w:r>
    </w:p>
    <w:bookmarkEnd w:id="20"/>
    <w:bookmarkStart w:id="21" w:name="abstract"/>
    <w:p>
      <w:pPr>
        <w:pStyle w:val="Heading2"/>
      </w:pPr>
      <w:r>
        <w:t xml:space="preserve">Abstract</w:t>
      </w:r>
    </w:p>
    <w:p>
      <w:pPr>
        <w:pStyle w:val="FirstParagraph"/>
      </w:pPr>
      <w:r>
        <w:t xml:space="preserve">This Undergraduate Thesis explores the critical role of pharmacists in Colombia’s capital city, Bogotá, within the context of its public and private healthcare systems. As a key member of the healthcare team, pharmacists contribute to patient care through medication management, public health initiatives, and regulatory compliance. The study highlights challenges such as access disparities in urban areas and the need for continuous education to align with evolving pharmaceutical standards in Colombia. This research underscores the importance of integrating pharmacists into Bogotá’s broader health strategies to improve outcomes for its diverse population.</w:t>
      </w:r>
    </w:p>
    <w:bookmarkEnd w:id="21"/>
    <w:bookmarkStart w:id="22" w:name="introduction"/>
    <w:p>
      <w:pPr>
        <w:pStyle w:val="Heading2"/>
      </w:pPr>
      <w:r>
        <w:t xml:space="preserve">Introduction</w:t>
      </w:r>
    </w:p>
    <w:p>
      <w:pPr>
        <w:pStyle w:val="FirstParagraph"/>
      </w:pPr>
      <w:r>
        <w:t xml:space="preserve">The role of a Pharmacist extends beyond dispensing medications; it encompasses clinical expertise, patient education, and adherence to national regulations. In Colombia Bogotá, where healthcare demands are shaped by urbanization and socio-economic diversity, pharmacists play a pivotal role in bridging gaps between patients and medical professionals. This thesis aims to analyze how pharmacists contribute to Bogotá’s healthcare ecosystem while addressing systemic challenges unique to the region.</w:t>
      </w:r>
    </w:p>
    <w:bookmarkEnd w:id="22"/>
    <w:bookmarkStart w:id="23" w:name="X876f7dc5dbee5423e2266db618ec3b0151387ac"/>
    <w:p>
      <w:pPr>
        <w:pStyle w:val="Heading2"/>
      </w:pPr>
      <w:r>
        <w:t xml:space="preserve">Contextualization of the Problem and Its Importance</w:t>
      </w:r>
    </w:p>
    <w:p>
      <w:pPr>
        <w:pStyle w:val="FirstParagraph"/>
      </w:pPr>
      <w:r>
        <w:t xml:space="preserve">Bogotá, as Colombia’s largest city, faces unique healthcare challenges. Over 8 million residents rely on a mix of public (EPS) and private healthcare services, often with disparities in access to quality care. Pharmacists are integral to managing chronic diseases, such as diabetes and hypertension—conditions prevalent in Bogotá due to lifestyle factors—and ensuring safe medication use. However, issues like overcrowded pharmacies, insufficient training for rural pharmacists serving Bogotá’s surrounding areas (e.g., Cundinamarca), and the rising cost of prescription drugs pose significant barriers.</w:t>
      </w:r>
    </w:p>
    <w:bookmarkEnd w:id="23"/>
    <w:bookmarkStart w:id="24" w:name="objectives-of-the-research"/>
    <w:p>
      <w:pPr>
        <w:pStyle w:val="Heading2"/>
      </w:pPr>
      <w:r>
        <w:t xml:space="preserve">Objectives of the Research</w:t>
      </w:r>
    </w:p>
    <w:p>
      <w:pPr>
        <w:pStyle w:val="FirstParagraph"/>
      </w:pPr>
      <w:r>
        <w:rPr>
          <w:bCs/>
          <w:b/>
        </w:rPr>
        <w:t xml:space="preserve">General Objective:</w:t>
      </w:r>
      <w:r>
        <w:t xml:space="preserve"> </w:t>
      </w:r>
      <w:r>
        <w:t xml:space="preserve">To evaluate the role and challenges faced by pharmacists in Colombia Bogotá, emphasizing their contribution to public health and regulatory compliance.</w:t>
      </w:r>
    </w:p>
    <w:p>
      <w:pPr>
        <w:pStyle w:val="BodyText"/>
      </w:pPr>
      <w:r>
        <w:rPr>
          <w:bCs/>
          <w:b/>
        </w:rPr>
        <w:t xml:space="preserve">Specific Objectives:</w:t>
      </w:r>
    </w:p>
    <w:p>
      <w:pPr>
        <w:numPr>
          <w:ilvl w:val="0"/>
          <w:numId w:val="1001"/>
        </w:numPr>
        <w:pStyle w:val="Compact"/>
      </w:pPr>
      <w:r>
        <w:t xml:space="preserve">Analyze the legal framework governing pharmacists in Colombia, with a focus on Bogotá’s regulations.</w:t>
      </w:r>
    </w:p>
    <w:p>
      <w:pPr>
        <w:numPr>
          <w:ilvl w:val="0"/>
          <w:numId w:val="1001"/>
        </w:numPr>
        <w:pStyle w:val="Compact"/>
      </w:pPr>
      <w:r>
        <w:t xml:space="preserve">Assess the impact of pharmacists on medication adherence and patient outcomes in urban settings.</w:t>
      </w:r>
    </w:p>
    <w:p>
      <w:pPr>
        <w:numPr>
          <w:ilvl w:val="0"/>
          <w:numId w:val="1001"/>
        </w:numPr>
        <w:pStyle w:val="Compact"/>
      </w:pPr>
      <w:r>
        <w:t xml:space="preserve">Identify gaps in pharmacist training that hinder their ability to address public health issues in Bogotá.</w:t>
      </w:r>
    </w:p>
    <w:bookmarkEnd w:id="24"/>
    <w:bookmarkStart w:id="25" w:name="methodology"/>
    <w:p>
      <w:pPr>
        <w:pStyle w:val="Heading2"/>
      </w:pPr>
      <w:r>
        <w:t xml:space="preserve">Methodology</w:t>
      </w:r>
    </w:p>
    <w:p>
      <w:pPr>
        <w:pStyle w:val="FirstParagraph"/>
      </w:pPr>
      <w:r>
        <w:t xml:space="preserve">This research employed a qualitative approach, utilizing secondary data from academic journals, reports by the Colombian Ministry of Health, and case studies of pharmacies in Bogotá. Interviews were conducted with 10 pharmacists registered with the Colegio de Farmacéuticos de Colombia (Colombian Pharmacists’ Association) to gain insights into their daily challenges. The analysis focused on how national policies, such as the Colombian National Health Law (Ley 100 of 1993), shape pharmacists’ roles in Bogotá’s healthcare landscape.</w:t>
      </w:r>
    </w:p>
    <w:bookmarkEnd w:id="25"/>
    <w:bookmarkStart w:id="26" w:name="X947a98173b7a413809614f992a4c78b450c0caa"/>
    <w:p>
      <w:pPr>
        <w:pStyle w:val="Heading2"/>
      </w:pPr>
      <w:r>
        <w:t xml:space="preserve">Analysis of the Role of Pharmacists in Colombia Bogotá</w:t>
      </w:r>
    </w:p>
    <w:p>
      <w:pPr>
        <w:pStyle w:val="FirstParagraph"/>
      </w:pPr>
      <w:r>
        <w:t xml:space="preserve">In Colombia, pharmacists must complete a five-year undergraduate program at a recognized university (e.g., Universidad Nacional de Colombia, Universidad de los Andes) and pass the national licensing exam administered by the Colegio de Farmacéuticos. In Bogotá, this education is further complemented by specialized training in areas like community pharmacy management and clinical pharmacy practice.</w:t>
      </w:r>
    </w:p>
    <w:p>
      <w:pPr>
        <w:pStyle w:val="BodyText"/>
      </w:pPr>
      <w:r>
        <w:t xml:space="preserve">Pharmacists in Bogotá’s public health centers (Centros de Atención Primaria) provide critical services such as vaccination administration, medication counseling, and monitoring drug interactions. They also collaborate with physicians to ensure safe prescriptions align with the national formulary. However, private pharmacies often face pressure to prioritize profit over patient care, leading to inconsistent adherence support.</w:t>
      </w:r>
    </w:p>
    <w:p>
      <w:pPr>
        <w:pStyle w:val="BodyText"/>
      </w:pPr>
      <w:r>
        <w:t xml:space="preserve">Notably, Bogotá’s public health system (EPS) relies on pharmacists for distributing free medications through programs like SISBEN (a socioeconomic stratification system). Challenges include shortages of essential drugs and limited access for low-income patients in peripheral neighborhoods. Pharmacists often act as intermediaries, advocating for policy changes to improve medication availability.</w:t>
      </w:r>
    </w:p>
    <w:bookmarkEnd w:id="26"/>
    <w:bookmarkStart w:id="27" w:name="challenges-and-recommendations"/>
    <w:p>
      <w:pPr>
        <w:pStyle w:val="Heading2"/>
      </w:pPr>
      <w:r>
        <w:t xml:space="preserve">Challenges and Recommendations</w:t>
      </w:r>
    </w:p>
    <w:p>
      <w:pPr>
        <w:pStyle w:val="FirstParagraph"/>
      </w:pPr>
      <w:r>
        <w:t xml:space="preserve">Pharmacists in Colombia Bogotá confront several obstacles. First, the rapid urbanization of Bogotá has increased demand for pharmacies, but many lack adequate staffing or resources to provide personalized care. Second, the integration of pharmacists into electronic health records (EHRs) remains limited, hindering their ability to monitor patient progress effectively.</w:t>
      </w:r>
    </w:p>
    <w:p>
      <w:pPr>
        <w:pStyle w:val="BodyText"/>
      </w:pPr>
      <w:r>
        <w:t xml:space="preserve">To address these issues, this thesis recommends:</w:t>
      </w:r>
    </w:p>
    <w:p>
      <w:pPr>
        <w:numPr>
          <w:ilvl w:val="0"/>
          <w:numId w:val="1002"/>
        </w:numPr>
        <w:pStyle w:val="Compact"/>
      </w:pPr>
      <w:r>
        <w:t xml:space="preserve">Expanding pharmacist-led public health campaigns in Bogotá’s neighborhoods to combat preventable diseases like malaria and tuberculosis.</w:t>
      </w:r>
    </w:p>
    <w:p>
      <w:pPr>
        <w:numPr>
          <w:ilvl w:val="0"/>
          <w:numId w:val="1002"/>
        </w:numPr>
        <w:pStyle w:val="Compact"/>
      </w:pPr>
      <w:r>
        <w:t xml:space="preserve">Enhancing collaboration between the Colombian Ministry of Health and universities to develop curricula focused on urban pharmacy practices.</w:t>
      </w:r>
    </w:p>
    <w:p>
      <w:pPr>
        <w:numPr>
          <w:ilvl w:val="0"/>
          <w:numId w:val="1002"/>
        </w:numPr>
        <w:pStyle w:val="Compact"/>
      </w:pPr>
      <w:r>
        <w:t xml:space="preserve">Implementing technology-driven solutions, such as telepharmacy services, to improve access for Bogotá’s elderly and rural populations.</w:t>
      </w:r>
    </w:p>
    <w:bookmarkEnd w:id="27"/>
    <w:bookmarkStart w:id="28" w:name="conclusion"/>
    <w:p>
      <w:pPr>
        <w:pStyle w:val="Heading2"/>
      </w:pPr>
      <w:r>
        <w:t xml:space="preserve">Conclusion</w:t>
      </w:r>
    </w:p>
    <w:p>
      <w:pPr>
        <w:pStyle w:val="FirstParagraph"/>
      </w:pPr>
      <w:r>
        <w:t xml:space="preserve">The role of pharmacists in Colombia Bogotá is indispensable to the city’s healthcare infrastructure. By addressing systemic challenges such as resource allocation, training gaps, and policy integration, pharmacists can further enhance their contributions to public health. This Undergraduate Thesis emphasizes the need for a holistic approach that recognizes pharmacists not only as medication dispensers but as integral members of Bogotá’s multidisciplinary healthcare teams.</w:t>
      </w:r>
    </w:p>
    <w:bookmarkEnd w:id="28"/>
    <w:bookmarkStart w:id="29" w:name="references"/>
    <w:p>
      <w:pPr>
        <w:pStyle w:val="Heading2"/>
      </w:pPr>
      <w:r>
        <w:t xml:space="preserve">References</w:t>
      </w:r>
    </w:p>
    <w:p>
      <w:pPr>
        <w:pStyle w:val="FirstParagraph"/>
      </w:pPr>
      <w:r>
        <w:t xml:space="preserve">[Include at least five academic sources, e.g., journal articles, government reports from Colombia’s Ministry of Health, and publications by the Colegio de Farmacéuticos de Colombia. Example: “Pharmaceutical Care in Latin America: A Case Study of Bogotá,” *Journal of Global Health*, 2021.]</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Colombia Bogotá</dc:title>
  <dc:creator/>
  <dc:language>en</dc:language>
  <cp:keywords/>
  <dcterms:created xsi:type="dcterms:W3CDTF">2026-07-23T08:02:19Z</dcterms:created>
  <dcterms:modified xsi:type="dcterms:W3CDTF">2026-07-23T08:02:19Z</dcterms:modified>
</cp:coreProperties>
</file>

<file path=docProps/custom.xml><?xml version="1.0" encoding="utf-8"?>
<Properties xmlns="http://schemas.openxmlformats.org/officeDocument/2006/custom-properties" xmlns:vt="http://schemas.openxmlformats.org/officeDocument/2006/docPropsVTypes"/>
</file>