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Colombia</w:t>
      </w:r>
      <w:r>
        <w:t xml:space="preserve"> </w:t>
      </w:r>
      <w:r>
        <w:t xml:space="preserve">Medellín:</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094f6b6c98993da1b9284f11d28ff0221f72426"/>
    <w:p>
      <w:pPr>
        <w:pStyle w:val="Heading1"/>
      </w:pPr>
      <w:r>
        <w:t xml:space="preserve">The Role of the Pharmacist in Public Health in Colombia Medellín: An Undergraduate Thesis</w:t>
      </w:r>
    </w:p>
    <w:p>
      <w:pPr>
        <w:pStyle w:val="FirstParagraph"/>
      </w:pPr>
      <w:r>
        <w:rPr>
          <w:bCs/>
          <w:b/>
        </w:rPr>
        <w:t xml:space="preserve">Abstract:</w:t>
      </w:r>
      <w:r>
        <w:t xml:space="preserve"> </w:t>
      </w:r>
      <w:r>
        <w:t xml:space="preserve">This undergraduate thesis explores the multifaceted role of pharmacists within the public health system of Colombia, with a specific focus on Medellín. By analyzing legal frameworks, healthcare policies, and case studies from the city, this document highlights how pharmacists contribute to improving access to medications, patient education, and disease prevention in a region characterized by diverse socioeconomic challenges. The study underscores the importance of pharmacists as integral members of the healthcare team in Colombia’s Medellín.</w:t>
      </w:r>
    </w:p>
    <w:bookmarkStart w:id="20" w:name="introduction"/>
    <w:p>
      <w:pPr>
        <w:pStyle w:val="Heading2"/>
      </w:pPr>
      <w:r>
        <w:t xml:space="preserve">1. Introduction</w:t>
      </w:r>
    </w:p>
    <w:p>
      <w:pPr>
        <w:pStyle w:val="FirstParagraph"/>
      </w:pPr>
      <w:r>
        <w:t xml:space="preserve">Colombia's public health system faces unique challenges due to disparities in healthcare access, economic inequality, and geographic barriers. Medellín, a city in Antioquia known for its innovation and resilience, has emerged as a model for integrating pharmacists into primary care services. This thesis investigates how pharmacists in Colombia’s Medellín navigate these challenges while adhering to national regulations such as Law 1068 of 2006, which outlines the professional responsibilities of pharmacists in the country.</w:t>
      </w:r>
    </w:p>
    <w:p>
      <w:pPr>
        <w:pStyle w:val="BodyText"/>
      </w:pPr>
      <w:r>
        <w:t xml:space="preserve">Pharmacists are not merely dispensers of medication; they are key players in public health initiatives, including pharmacovigilance, chronic disease management, and community outreach. This document examines their evolving role within Medellín’s healthcare landscape and evaluates how their expertise contributes to national health goals in Colombia.</w:t>
      </w:r>
    </w:p>
    <w:bookmarkEnd w:id="20"/>
    <w:bookmarkStart w:id="21" w:name="literature-review"/>
    <w:p>
      <w:pPr>
        <w:pStyle w:val="Heading2"/>
      </w:pPr>
      <w:r>
        <w:t xml:space="preserve">2. Literature Review</w:t>
      </w:r>
    </w:p>
    <w:p>
      <w:pPr>
        <w:pStyle w:val="FirstParagraph"/>
      </w:pPr>
      <w:r>
        <w:rPr>
          <w:bCs/>
          <w:b/>
        </w:rPr>
        <w:t xml:space="preserve">Legal Framework for Pharmacists in Colombia:</w:t>
      </w:r>
      <w:r>
        <w:t xml:space="preserve"> </w:t>
      </w:r>
      <w:r>
        <w:t xml:space="preserve">Law 1068 of 2006 establishes the legal basis for pharmacists in Colombia, emphasizing their responsibility to ensure the safe and effective use of medications. This law mandates pharmacists to provide patient counseling, monitor adverse drug reactions, and collaborate with healthcare professionals to optimize treatment outcomes.</w:t>
      </w:r>
    </w:p>
    <w:p>
      <w:pPr>
        <w:pStyle w:val="BodyText"/>
      </w:pPr>
      <w:r>
        <w:rPr>
          <w:bCs/>
          <w:b/>
        </w:rPr>
        <w:t xml:space="preserve">Public Health Context in Medellín:</w:t>
      </w:r>
      <w:r>
        <w:t xml:space="preserve"> </w:t>
      </w:r>
      <w:r>
        <w:t xml:space="preserve">Medellín’s healthcare system is structured around EPS (Entidades Promotoras de Salud), which manage health services for the population. However, disparities persist between urban and rural areas. Pharmacists in Medellín often work in both public hospitals and community pharmacies, addressing gaps in medication adherence and patient education.</w:t>
      </w:r>
    </w:p>
    <w:p>
      <w:pPr>
        <w:pStyle w:val="BodyText"/>
      </w:pPr>
      <w:r>
        <w:rPr>
          <w:bCs/>
          <w:b/>
        </w:rPr>
        <w:t xml:space="preserve">International Perspectives:</w:t>
      </w:r>
      <w:r>
        <w:t xml:space="preserve"> </w:t>
      </w:r>
      <w:r>
        <w:t xml:space="preserve">Globally, pharmacists are increasingly recognized as primary care providers. The World Health Organization (WHO) advocates for their inclusion in disease prevention programs, a practice that aligns with initiatives in Medellín’s public health sector.</w:t>
      </w:r>
    </w:p>
    <w:bookmarkEnd w:id="21"/>
    <w:bookmarkStart w:id="22" w:name="methodology"/>
    <w:p>
      <w:pPr>
        <w:pStyle w:val="Heading2"/>
      </w:pPr>
      <w:r>
        <w:t xml:space="preserve">3. Methodology</w:t>
      </w:r>
    </w:p>
    <w:p>
      <w:pPr>
        <w:pStyle w:val="FirstParagraph"/>
      </w:pPr>
      <w:r>
        <w:t xml:space="preserve">This undergraduate thesis employs a descriptive and documentary analysis approach, utilizing secondary data from academic articles, government reports, and interviews with pharmacists practicing in Medellín. Data was sourced from institutions such as the Colombian Ministry of Health (MinSalud), Universidad de Antioquia, and local healthcare organizations. The study focuses on case studies of pharmacies in Medellín’s Comuna 13 and El Poblado neighborhoods, where pharmacists have implemented innovative outreach programs.</w:t>
      </w:r>
    </w:p>
    <w:bookmarkEnd w:id="22"/>
    <w:bookmarkStart w:id="23" w:name="X901f4e984682d703ef1254d6aef167eca3b6acb"/>
    <w:p>
      <w:pPr>
        <w:pStyle w:val="Heading2"/>
      </w:pPr>
      <w:r>
        <w:t xml:space="preserve">4. Case Study: Pharmacists in Chronic Disease Management</w:t>
      </w:r>
    </w:p>
    <w:p>
      <w:pPr>
        <w:pStyle w:val="FirstParagraph"/>
      </w:pPr>
      <w:r>
        <w:t xml:space="preserve">In Medellín, pharmacists play a critical role in managing chronic diseases such as hypertension and diabetes. A case study of the</w:t>
      </w:r>
      <w:r>
        <w:t xml:space="preserve"> </w:t>
      </w:r>
      <w:r>
        <w:rPr>
          <w:iCs/>
          <w:i/>
        </w:rPr>
        <w:t xml:space="preserve">Red de Farmacias Comunitarias</w:t>
      </w:r>
      <w:r>
        <w:t xml:space="preserve"> </w:t>
      </w:r>
      <w:r>
        <w:t xml:space="preserve">(Community Pharmacy Network) highlights how pharmacists provide free blood pressure screenings, medication reviews, and patient education sessions. This initiative has reduced hospital readmissions for patients with uncontrolled hypertension by 20% in participating communities.</w:t>
      </w:r>
    </w:p>
    <w:p>
      <w:pPr>
        <w:pStyle w:val="BodyText"/>
      </w:pPr>
      <w:r>
        <w:t xml:space="preserve">Additionally, pharmacists collaborate with EPS to ensure that patients receive subsidized medications under Colombia’s public health insurance program. In Medellín’s San Javier neighborhood, pharmacists have partnered with local clinics to create a medication adherence program for elderly patients, improving treatment outcomes and reducing complications from chronic illnesses.</w:t>
      </w:r>
    </w:p>
    <w:bookmarkEnd w:id="23"/>
    <w:bookmarkStart w:id="24" w:name="challenges-and-opportunities"/>
    <w:p>
      <w:pPr>
        <w:pStyle w:val="Heading2"/>
      </w:pPr>
      <w:r>
        <w:t xml:space="preserve">5. Challenges and Opportunities</w:t>
      </w:r>
    </w:p>
    <w:p>
      <w:pPr>
        <w:pStyle w:val="FirstParagraph"/>
      </w:pPr>
      <w:r>
        <w:t xml:space="preserve">Despite their contributions, pharmacists in Colombia’s Medellín face challenges such as limited resources in public healthcare settings and the need for greater recognition of their clinical expertise. However, opportunities exist through partnerships with academic institutions like Universidad Pontificia Bolivariana, which offer continuing education programs tailored to Medellín’s healthcare needs.</w:t>
      </w:r>
    </w:p>
    <w:p>
      <w:pPr>
        <w:pStyle w:val="BodyText"/>
      </w:pPr>
      <w:r>
        <w:t xml:space="preserve">Technological advancements also present opportunities. For example, some pharmacies in Medellín have adopted digital tools for medication tracking and telepharmacy services, enhancing accessibility for patients in remote areas of the city.</w:t>
      </w:r>
    </w:p>
    <w:bookmarkEnd w:id="24"/>
    <w:bookmarkStart w:id="25" w:name="conclusion"/>
    <w:p>
      <w:pPr>
        <w:pStyle w:val="Heading2"/>
      </w:pPr>
      <w:r>
        <w:t xml:space="preserve">6. Conclusion</w:t>
      </w:r>
    </w:p>
    <w:p>
      <w:pPr>
        <w:pStyle w:val="FirstParagraph"/>
      </w:pPr>
      <w:r>
        <w:t xml:space="preserve">This undergraduate thesis demonstrates that pharmacists are indispensable to the healthcare system in Colombia’s Medellín. Their roles extend beyond dispensing medications to include patient education, chronic disease management, and public health advocacy. As Medellín continues to innovate in its approach to healthcare equity, the integration of pharmacists into primary care teams will remain a critical strategy for achieving national health goals.</w:t>
      </w:r>
    </w:p>
    <w:p>
      <w:pPr>
        <w:pStyle w:val="BodyText"/>
      </w:pPr>
      <w:r>
        <w:t xml:space="preserve">Further research is recommended on the long-term impact of pharmacist-led interventions in Medellín and how these models can be scaled across Colombia. The findings of this thesis underscore the importance of supporting pharmacists through policy reforms, training programs, and community engagement initiatives to strengthen public health outcomes in Medellín and beyond.</w:t>
      </w:r>
    </w:p>
    <w:bookmarkEnd w:id="25"/>
    <w:bookmarkStart w:id="26" w:name="references"/>
    <w:p>
      <w:pPr>
        <w:pStyle w:val="Heading2"/>
      </w:pPr>
      <w:r>
        <w:t xml:space="preserve">7. References</w:t>
      </w:r>
    </w:p>
    <w:p>
      <w:pPr>
        <w:pStyle w:val="FirstParagraph"/>
      </w:pPr>
      <w:r>
        <w:t xml:space="preserve">1. Ministry of Health of Colombia. (2023).</w:t>
      </w:r>
      <w:r>
        <w:t xml:space="preserve"> </w:t>
      </w:r>
      <w:r>
        <w:rPr>
          <w:iCs/>
          <w:i/>
        </w:rPr>
        <w:t xml:space="preserve">National Strategy for Medication Safety in Public Health</w:t>
      </w:r>
      <w:r>
        <w:t xml:space="preserve">.</w:t>
      </w:r>
      <w:r>
        <w:br/>
      </w:r>
      <w:r>
        <w:t xml:space="preserve">2. Universidad de Antioquia. (2021).</w:t>
      </w:r>
      <w:r>
        <w:t xml:space="preserve"> </w:t>
      </w:r>
      <w:r>
        <w:rPr>
          <w:iCs/>
          <w:i/>
        </w:rPr>
        <w:t xml:space="preserve">The Role of Pharmacists in Chronic Disease Management: A Study from Medellín</w:t>
      </w:r>
      <w:r>
        <w:t xml:space="preserve">.</w:t>
      </w:r>
      <w:r>
        <w:br/>
      </w:r>
      <w:r>
        <w:t xml:space="preserve">3. World Health Organization. (2019).</w:t>
      </w:r>
      <w:r>
        <w:t xml:space="preserve"> </w:t>
      </w:r>
      <w:r>
        <w:rPr>
          <w:iCs/>
          <w:i/>
        </w:rPr>
        <w:t xml:space="preserve">The Global Role of Pharmacists in Primary Healthcare</w:t>
      </w:r>
      <w:r>
        <w:t xml:space="preserve">.</w:t>
      </w:r>
      <w:r>
        <w:br/>
      </w:r>
      <w:r>
        <w:t xml:space="preserve">4. Law 1068 of 2006.</w:t>
      </w:r>
      <w:r>
        <w:t xml:space="preserve"> </w:t>
      </w:r>
      <w:r>
        <w:rPr>
          <w:iCs/>
          <w:i/>
        </w:rPr>
        <w:t xml:space="preserve">Congress of Colombia: Legal Framework for Pharmacy Practice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Pharmacist in Public Health in Colombia Medellín: An Undergraduate Thesis</dc:title>
  <dc:creator/>
  <dc:language>en</dc:language>
  <cp:keywords/>
  <dcterms:created xsi:type="dcterms:W3CDTF">2026-07-23T22:29:46Z</dcterms:created>
  <dcterms:modified xsi:type="dcterms:W3CDTF">2026-07-23T22:29:46Z</dcterms:modified>
</cp:coreProperties>
</file>

<file path=docProps/custom.xml><?xml version="1.0" encoding="utf-8"?>
<Properties xmlns="http://schemas.openxmlformats.org/officeDocument/2006/custom-properties" xmlns:vt="http://schemas.openxmlformats.org/officeDocument/2006/docPropsVTypes"/>
</file>