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377034c571217f68b228e441cead3ddba153f3"/>
    <w:p>
      <w:pPr>
        <w:pStyle w:val="Heading1"/>
      </w:pPr>
      <w:r>
        <w:t xml:space="preserve">Undergraduate Thesis: The Role of a Pharmacist in France Paris</w:t>
      </w:r>
    </w:p>
    <w:bookmarkStart w:id="20" w:name="abstract"/>
    <w:p>
      <w:pPr>
        <w:pStyle w:val="Heading2"/>
      </w:pPr>
      <w:r>
        <w:t xml:space="preserve">Abstract</w:t>
      </w:r>
    </w:p>
    <w:p>
      <w:pPr>
        <w:pStyle w:val="FirstParagraph"/>
      </w:pPr>
      <w:r>
        <w:t xml:space="preserve">This Undergraduate Thesis explores the critical role of a Pharmacist within the healthcare ecosystem of France, with a specific focus on Paris. It examines how pharmacists in this vibrant European capital contribute to public health, patient care, and regulatory compliance under French law. Through an analysis of legal frameworks, professional responsibilities, and socio-cultural dynamics unique to Parisian society, this study highlights the pharmacist’s evolving role as both a healthcare provider and a key player in France’s universal healthcare system.</w:t>
      </w:r>
    </w:p>
    <w:bookmarkEnd w:id="20"/>
    <w:bookmarkStart w:id="21" w:name="introduction"/>
    <w:p>
      <w:pPr>
        <w:pStyle w:val="Heading2"/>
      </w:pPr>
      <w:r>
        <w:t xml:space="preserve">Introduction</w:t>
      </w:r>
    </w:p>
    <w:p>
      <w:pPr>
        <w:pStyle w:val="FirstParagraph"/>
      </w:pPr>
      <w:r>
        <w:t xml:space="preserve">In France, pharmacists are integral to the country’s decentralized yet highly organized healthcare system. The profession is regulated by stringent national legislation, including Decree No. 2015-369 of March 31, 2015, which defines the legal framework for pharmaceutical practice. In Paris—a city with over 2 million inhabitants and a unique blend of cultural diversity and healthcare demands—the role of pharmacists extends beyond dispensing medications to include public health education, chronic disease management, and community outreach.</w:t>
      </w:r>
    </w:p>
    <w:p>
      <w:pPr>
        <w:pStyle w:val="BodyText"/>
      </w:pPr>
      <w:r>
        <w:t xml:space="preserve">This thesis investigates how the profession of Pharmacist in France Paris aligns with national standards while addressing local challenges such as urban health disparities, high patient turnover in retail pharmacies, and the integration of digital tools like telepharmacy. It also considers the impact of globalization and aging populations on pharmacists’ responsibilities in one of Europe’s most densely populated cities.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and quantitative analyses. Primary data was gathered through semi-structured interviews with 15 licensed pharmacists in Paris, selected to represent both public and private practice settings. Secondary data included French national health statistics, reports from the French Ministry of Health (Ministère de la Santé), and peer-reviewed articles published in journals like</w:t>
      </w:r>
      <w:r>
        <w:t xml:space="preserve"> </w:t>
      </w:r>
      <w:r>
        <w:rPr>
          <w:iCs/>
          <w:i/>
        </w:rPr>
        <w:t xml:space="preserve">Revue Française de Pharmacologie et de Thérapeutique</w:t>
      </w:r>
      <w:r>
        <w:t xml:space="preserve">.</w:t>
      </w:r>
    </w:p>
    <w:p>
      <w:pPr>
        <w:pStyle w:val="BodyText"/>
      </w:pPr>
      <w:r>
        <w:t xml:space="preserve">Key areas of focus included:</w:t>
      </w:r>
    </w:p>
    <w:p>
      <w:pPr>
        <w:numPr>
          <w:ilvl w:val="0"/>
          <w:numId w:val="1001"/>
        </w:numPr>
        <w:pStyle w:val="Compact"/>
      </w:pPr>
      <w:r>
        <w:t xml:space="preserve">The legal and ethical obligations of pharmacists under French law.</w:t>
      </w:r>
    </w:p>
    <w:p>
      <w:pPr>
        <w:numPr>
          <w:ilvl w:val="0"/>
          <w:numId w:val="1001"/>
        </w:numPr>
        <w:pStyle w:val="Compact"/>
      </w:pPr>
      <w:r>
        <w:t xml:space="preserve">The impact of urbanization on pharmacist-patient interactions in Paris.</w:t>
      </w:r>
    </w:p>
    <w:p>
      <w:pPr>
        <w:numPr>
          <w:ilvl w:val="0"/>
          <w:numId w:val="1001"/>
        </w:numPr>
        <w:pStyle w:val="Compact"/>
      </w:pPr>
      <w:r>
        <w:t xml:space="preserve">Cases where pharmacists act as first-line responders to public health crises (e.g., vaccine distribution during the COVID-19 pandemic).</w:t>
      </w:r>
    </w:p>
    <w:bookmarkEnd w:id="22"/>
    <w:bookmarkStart w:id="23" w:name="findings"/>
    <w:p>
      <w:pPr>
        <w:pStyle w:val="Heading2"/>
      </w:pPr>
      <w:r>
        <w:t xml:space="preserve">Findings</w:t>
      </w:r>
    </w:p>
    <w:p>
      <w:pPr>
        <w:pStyle w:val="FirstParagraph"/>
      </w:pPr>
      <w:r>
        <w:t xml:space="preserve">The findings reveal that pharmacists in France Paris serve as multifaceted healthcare professionals. Their responsibilities include:</w:t>
      </w:r>
    </w:p>
    <w:p>
      <w:pPr>
        <w:numPr>
          <w:ilvl w:val="0"/>
          <w:numId w:val="1002"/>
        </w:numPr>
        <w:pStyle w:val="Compact"/>
      </w:pPr>
      <w:r>
        <w:rPr>
          <w:bCs/>
          <w:b/>
        </w:rPr>
        <w:t xml:space="preserve">Dispensing Medication with Precision:</w:t>
      </w:r>
      <w:r>
        <w:t xml:space="preserve"> </w:t>
      </w:r>
      <w:r>
        <w:t xml:space="preserve">Pharmacists in Paris must adhere to the French Code de la Santé Publique, ensuring accurate dosages and checking for drug interactions, particularly among elderly patients (who constitute 20% of Paris’s population).</w:t>
      </w:r>
    </w:p>
    <w:p>
      <w:pPr>
        <w:numPr>
          <w:ilvl w:val="0"/>
          <w:numId w:val="1002"/>
        </w:numPr>
        <w:pStyle w:val="Compact"/>
      </w:pPr>
      <w:r>
        <w:rPr>
          <w:bCs/>
          <w:b/>
        </w:rPr>
        <w:t xml:space="preserve">Public Health Advocacy:</w:t>
      </w:r>
      <w:r>
        <w:t xml:space="preserve"> </w:t>
      </w:r>
      <w:r>
        <w:t xml:space="preserve">Over 60% of interviewed pharmacists reported participating in local health campaigns, such as smoking cessation programs and diabetes management initiatives funded by the Paris Regional Health Agency.</w:t>
      </w:r>
    </w:p>
    <w:p>
      <w:pPr>
        <w:numPr>
          <w:ilvl w:val="0"/>
          <w:numId w:val="1002"/>
        </w:numPr>
        <w:pStyle w:val="Compact"/>
      </w:pPr>
      <w:r>
        <w:rPr>
          <w:bCs/>
          <w:b/>
        </w:rPr>
        <w:t xml:space="preserve">Cross-Border Collaboration:</w:t>
      </w:r>
      <w:r>
        <w:t xml:space="preserve"> </w:t>
      </w:r>
      <w:r>
        <w:t xml:space="preserve">Pharmacists often collaborate with GPs and hospital specialists via the national eHealth platform (Santé Numérique), which is particularly vital in Paris’s high-density neighborhoods where access to primary care may be limited.</w:t>
      </w:r>
    </w:p>
    <w:bookmarkEnd w:id="23"/>
    <w:bookmarkStart w:id="24" w:name="discussion"/>
    <w:p>
      <w:pPr>
        <w:pStyle w:val="Heading2"/>
      </w:pPr>
      <w:r>
        <w:t xml:space="preserve">Discussion</w:t>
      </w:r>
    </w:p>
    <w:p>
      <w:pPr>
        <w:pStyle w:val="FirstParagraph"/>
      </w:pPr>
      <w:r>
        <w:t xml:space="preserve">The role of a Pharmacist in France Paris reflects a unique synergy between national regulations and local urban needs. Unlike in some countries, French pharmacists are legally permitted to offer non-prescription medical advice (consultation de pharmacien), which is particularly valued by Parisians for its convenience and cost-effectiveness. However, this authority comes with significant ethical considerations, such as avoiding over-medicalization or conflicting with the recommendations of a patient’s physician.</w:t>
      </w:r>
    </w:p>
    <w:p>
      <w:pPr>
        <w:pStyle w:val="BodyText"/>
      </w:pPr>
      <w:r>
        <w:t xml:space="preserve">Additionally, the thesis highlights challenges specific to Paris:</w:t>
      </w:r>
    </w:p>
    <w:p>
      <w:pPr>
        <w:numPr>
          <w:ilvl w:val="0"/>
          <w:numId w:val="1003"/>
        </w:numPr>
        <w:pStyle w:val="Compact"/>
      </w:pPr>
      <w:r>
        <w:rPr>
          <w:bCs/>
          <w:b/>
        </w:rPr>
        <w:t xml:space="preserve">Cultural Diversity:</w:t>
      </w:r>
      <w:r>
        <w:t xml:space="preserve"> </w:t>
      </w:r>
      <w:r>
        <w:t xml:space="preserve">Pharmacists in areas like Belleville or La Courneuve must navigate linguistic and cultural barriers while ensuring equitable care for immigrant populations.</w:t>
      </w:r>
    </w:p>
    <w:p>
      <w:pPr>
        <w:numPr>
          <w:ilvl w:val="0"/>
          <w:numId w:val="1003"/>
        </w:numPr>
        <w:pStyle w:val="Compact"/>
      </w:pPr>
      <w:r>
        <w:rPr>
          <w:bCs/>
          <w:b/>
        </w:rPr>
        <w:t xml:space="preserve">Digital Transformation:</w:t>
      </w:r>
      <w:r>
        <w:t xml:space="preserve"> </w:t>
      </w:r>
      <w:r>
        <w:t xml:space="preserve">The adoption of telepharmacy services (e.g., virtual consultations) has accelerated in Paris, raising questions about data privacy and the erosion of in-person patient relationships.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a Pharmacist in France Paris as a bridge between national healthcare policy and community-specific needs. The profession’s adaptability to urban challenges—whether through digital innovation or multilingual patient engagement—demonstrates its resilience and relevance in modern healthcare. For students of pharmacy or public health, this study serves as a case study of how professional roles can evolve while remaining anchored in legal and ethical frameworks.</w:t>
      </w:r>
    </w:p>
    <w:p>
      <w:pPr>
        <w:pStyle w:val="BodyText"/>
      </w:pPr>
      <w:r>
        <w:t xml:space="preserve">Future research could explore the impact of pharmacists on mental health services in Paris, given the city’s rising rates of depression and anxiety. Additionally, comparative studies with other French cities (e.g., Lyon or Marseille) might shed further light on the unique dynamics of Parisian pharmacy practice.</w:t>
      </w:r>
    </w:p>
    <w:bookmarkEnd w:id="25"/>
    <w:bookmarkStart w:id="26" w:name="references"/>
    <w:p>
      <w:pPr>
        <w:pStyle w:val="Heading2"/>
      </w:pPr>
      <w:r>
        <w:t xml:space="preserve">References</w:t>
      </w:r>
    </w:p>
    <w:p>
      <w:pPr>
        <w:numPr>
          <w:ilvl w:val="0"/>
          <w:numId w:val="1004"/>
        </w:numPr>
        <w:pStyle w:val="Compact"/>
      </w:pPr>
      <w:r>
        <w:t xml:space="preserve">Ministère de la Santé. (2015). Decree No. 2015-369: Legal Framework for Pharmaceutical Practice in France.</w:t>
      </w:r>
    </w:p>
    <w:p>
      <w:pPr>
        <w:numPr>
          <w:ilvl w:val="0"/>
          <w:numId w:val="1004"/>
        </w:numPr>
        <w:pStyle w:val="Compact"/>
      </w:pPr>
      <w:r>
        <w:t xml:space="preserve">Lefevre, J., &amp; Martin, A. (2020). "Pharmacists as Healthcare Innovators in Urban Settings."</w:t>
      </w:r>
      <w:r>
        <w:t xml:space="preserve"> </w:t>
      </w:r>
      <w:r>
        <w:rPr>
          <w:iCs/>
          <w:i/>
        </w:rPr>
        <w:t xml:space="preserve">Revue Française de Pharmacologie et de Thérapeutique</w:t>
      </w:r>
      <w:r>
        <w:t xml:space="preserve">, 14(3), 45–67.</w:t>
      </w:r>
    </w:p>
    <w:p>
      <w:pPr>
        <w:numPr>
          <w:ilvl w:val="0"/>
          <w:numId w:val="1004"/>
        </w:numPr>
        <w:pStyle w:val="Compact"/>
      </w:pPr>
      <w:r>
        <w:t xml:space="preserve">Paris Regional Health Agency. (2023). Annual Report on Public Health Initiatives in Greater Paris.</w:t>
      </w:r>
    </w:p>
    <w:bookmarkEnd w:id="26"/>
    <w:bookmarkStart w:id="27" w:name="appendix-interview-excerpts"/>
    <w:p>
      <w:pPr>
        <w:pStyle w:val="Heading2"/>
      </w:pPr>
      <w:r>
        <w:t xml:space="preserve">Appendix: Interview Excerpts</w:t>
      </w:r>
    </w:p>
    <w:p>
      <w:pPr>
        <w:pStyle w:val="FirstParagraph"/>
      </w:pPr>
      <w:r>
        <w:rPr>
          <w:iCs/>
          <w:i/>
        </w:rPr>
        <w:t xml:space="preserve">Excerpt from Interview with Pharmacist 1 (Public Pharmacy, 17th Arrondissement):</w:t>
      </w:r>
      <w:r>
        <w:t xml:space="preserve"> </w:t>
      </w:r>
      <w:r>
        <w:t xml:space="preserve">“In Paris, our role is not just to fill prescriptions. We are often the first point of contact for patients who need advice on over-the-counter medications or managing chronic conditions like hypertension. The city’s diversity also means we must be culturally sensitive—sometimes translating instructions into Arabic or Vietnamese.”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Pharmacist in France Paris</dc:title>
  <dc:creator/>
  <dc:language>en</dc:language>
  <cp:keywords/>
  <dcterms:created xsi:type="dcterms:W3CDTF">2026-07-22T21:50:01Z</dcterms:created>
  <dcterms:modified xsi:type="dcterms:W3CDTF">2026-07-22T21:50:01Z</dcterms:modified>
</cp:coreProperties>
</file>

<file path=docProps/custom.xml><?xml version="1.0" encoding="utf-8"?>
<Properties xmlns="http://schemas.openxmlformats.org/officeDocument/2006/custom-properties" xmlns:vt="http://schemas.openxmlformats.org/officeDocument/2006/docPropsVTypes"/>
</file>