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30" w:name="X034eb136ce510717995dcb5eaa0da7719301001"/>
    <w:p>
      <w:pPr>
        <w:pStyle w:val="Heading1"/>
      </w:pPr>
      <w:r>
        <w:t xml:space="preserve">Undergraduate Thesis: The Role of the Pharmacist in Italy, Rome</w:t>
      </w:r>
    </w:p>
    <w:p>
      <w:pPr>
        <w:pStyle w:val="FirstParagraph"/>
      </w:pPr>
      <w:r>
        <w:rPr>
          <w:bCs/>
          <w:b/>
        </w:rPr>
        <w:t xml:space="preserve">Author:</w:t>
      </w:r>
      <w:r>
        <w:t xml:space="preserve"> </w:t>
      </w:r>
      <w:r>
        <w:t xml:space="preserve">[Your Name]</w:t>
      </w:r>
    </w:p>
    <w:p>
      <w:pPr>
        <w:pStyle w:val="BodyText"/>
      </w:pPr>
      <w:r>
        <w:rPr>
          <w:bCs/>
          <w:b/>
        </w:rPr>
        <w:t xml:space="preserve">Institution:</w:t>
      </w:r>
      <w:r>
        <w:t xml:space="preserve"> </w:t>
      </w:r>
      <w:r>
        <w:t xml:space="preserve">University of Rome "La Sapienza"</w:t>
      </w:r>
    </w:p>
    <w:p>
      <w:pPr>
        <w:pStyle w:val="BodyText"/>
      </w:pP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multifaceted role of the pharmacist in Italy, with a specific focus on Rome. As a pivotal figure in public health and healthcare delivery, the pharmacist’s responsibilities extend beyond dispensing medications to include patient education, clinical services, and adherence to strict regulatory frameworks. This study analyzes how pharmacists in Rome navigate challenges such as legal compliance (under Italian law), evolving healthcare policies, and the integration of digital tools in pharmaceutical practice. The research highlights the importance of pharmacists as frontline healthcare professionals and their contribution to the well-being of Rome’s diverse population.</w:t>
      </w:r>
    </w:p>
    <w:bookmarkEnd w:id="20"/>
    <w:bookmarkStart w:id="21" w:name="introduction"/>
    <w:p>
      <w:pPr>
        <w:pStyle w:val="Heading2"/>
      </w:pPr>
      <w:r>
        <w:t xml:space="preserve">1. Introduction</w:t>
      </w:r>
    </w:p>
    <w:p>
      <w:pPr>
        <w:pStyle w:val="FirstParagraph"/>
      </w:pPr>
      <w:r>
        <w:t xml:space="preserve">The pharmacist is a cornerstone of Italy’s healthcare system, particularly in urban centers like Rome, where accessibility to medical services is critical. In Italy, pharmacists are legally mandated (under Legge 193/2003) to ensure the safe and ethical distribution of medications while providing clinical guidance. This thesis examines the unique responsibilities of pharmacists in Rome, emphasizing their dual role as regulators of drug use and community health advocates. By analyzing case studies and regulatory documents, this paper aims to underscore the pharmacist’s significance in a city known for its historical medical traditions and modern healthcare innovations.</w:t>
      </w:r>
    </w:p>
    <w:bookmarkEnd w:id="21"/>
    <w:bookmarkStart w:id="22" w:name="historical-context-of-pharmacy-in-italy"/>
    <w:p>
      <w:pPr>
        <w:pStyle w:val="Heading2"/>
      </w:pPr>
      <w:r>
        <w:t xml:space="preserve">2. Historical Context of Pharmacy in Italy</w:t>
      </w:r>
    </w:p>
    <w:p>
      <w:pPr>
        <w:pStyle w:val="FirstParagraph"/>
      </w:pPr>
      <w:r>
        <w:t xml:space="preserve">The practice of pharmacy in Italy dates back centuries, with Rome serving as a hub for medicinal research since ancient times. The legacy of figures like Pliny the Elder and Galen, who practiced medicine in Rome, continues to influence contemporary pharmaceutical education and practice. Today, Italian pharmacists are trained under a rigorous academic system that includes both theoretical knowledge (e.g., chemistry, pharmacology) and practical training (tirocinio clinico). This structure ensures that graduates are well-equipped to meet the demands of a dynamic healthcare environment.</w:t>
      </w:r>
    </w:p>
    <w:bookmarkEnd w:id="22"/>
    <w:bookmarkStart w:id="23" w:name="legal-and-regulatory-framework-in-italy"/>
    <w:p>
      <w:pPr>
        <w:pStyle w:val="Heading2"/>
      </w:pPr>
      <w:r>
        <w:t xml:space="preserve">3. Legal and Regulatory Framework in Italy</w:t>
      </w:r>
    </w:p>
    <w:p>
      <w:pPr>
        <w:pStyle w:val="FirstParagraph"/>
      </w:pPr>
      <w:r>
        <w:t xml:space="preserve">In Italy, pharmacists are governed by stringent laws such as Legge 193/2003, which outlines their duties and limitations. Key provisions include the prohibition of self-medication advice without a physician’s prescription and the mandatory verification of prescriptions for accuracy. In Rome, pharmacists must also comply with regional health authority guidelines to address public health crises (e.g., pandemic management). For instance, during the COVID-19 outbreak, pharmacists in Rome were authorized to dispense certain medications without a physical prescription under emergency protocols.</w:t>
      </w:r>
    </w:p>
    <w:bookmarkEnd w:id="23"/>
    <w:bookmarkStart w:id="24" w:name="Xaa34ab1a41ade981bb24ba7a582a7e9fd522d67"/>
    <w:p>
      <w:pPr>
        <w:pStyle w:val="Heading2"/>
      </w:pPr>
      <w:r>
        <w:t xml:space="preserve">4. Education and Qualifications for Pharmacists in Italy</w:t>
      </w:r>
    </w:p>
    <w:p>
      <w:pPr>
        <w:pStyle w:val="FirstParagraph"/>
      </w:pPr>
      <w:r>
        <w:t xml:space="preserve">Becoming a pharmacist in Italy requires obtaining a Laurea Magistrale (Master’s Degree) in Pharmacy, typically from institutions like the University of Rome "La Sapienza." The curriculum includes coursework on drug interactions, clinical pharmacology, and ethical practices. Graduates must also complete an internship (tirocinio) lasting at least 12 months to gain hands-on experience. After passing a national exam (Esame di Stato), individuals are licensed to practice by the regional health authority (ASL). This rigorous process ensures that pharmacists in Rome are highly qualified and capable of addressing complex medical needs.</w:t>
      </w:r>
    </w:p>
    <w:bookmarkEnd w:id="24"/>
    <w:bookmarkStart w:id="25" w:name="the-pharmacists-role-in-public-health"/>
    <w:p>
      <w:pPr>
        <w:pStyle w:val="Heading2"/>
      </w:pPr>
      <w:r>
        <w:t xml:space="preserve">5. The Pharmacist’s Role in Public Health</w:t>
      </w:r>
    </w:p>
    <w:p>
      <w:pPr>
        <w:pStyle w:val="FirstParagraph"/>
      </w:pPr>
      <w:r>
        <w:t xml:space="preserve">Pharmacists in Rome play a vital role in promoting public health through initiatives such as vaccination campaigns, chronic disease management, and drug adherence programs. For example, the ASL of Rome has partnered with local pharmacies to provide free blood pressure screenings and diabetes monitoring services. These efforts align with the Italian Ministry of Health’s goal of reducing hospital readmissions by empowering patients to manage their conditions effectively.</w:t>
      </w:r>
    </w:p>
    <w:bookmarkEnd w:id="25"/>
    <w:bookmarkStart w:id="26" w:name="challenges-facing-pharmacists-in-rome"/>
    <w:p>
      <w:pPr>
        <w:pStyle w:val="Heading2"/>
      </w:pPr>
      <w:r>
        <w:t xml:space="preserve">6. Challenges Facing Pharmacists in Rome</w:t>
      </w:r>
    </w:p>
    <w:p>
      <w:pPr>
        <w:pStyle w:val="FirstParagraph"/>
      </w:pPr>
      <w:r>
        <w:t xml:space="preserve">Despite their critical role, pharmacists in Rome face challenges such as high patient volumes, regulatory scrutiny, and the integration of digital technologies. The rise of online pharmacies (farmacia online) has also raised concerns about counterfeit medications and compliance with Italian law. Additionally, pharmacists must balance their clinical responsibilities with administrative tasks like inventory management and adherence to GDPR regulations for patient data privacy.</w:t>
      </w:r>
    </w:p>
    <w:bookmarkEnd w:id="26"/>
    <w:bookmarkStart w:id="27" w:name="opportunities-for-innovation"/>
    <w:p>
      <w:pPr>
        <w:pStyle w:val="Heading2"/>
      </w:pPr>
      <w:r>
        <w:t xml:space="preserve">7. Opportunities for Innovation</w:t>
      </w:r>
    </w:p>
    <w:p>
      <w:pPr>
        <w:pStyle w:val="FirstParagraph"/>
      </w:pPr>
      <w:r>
        <w:t xml:space="preserve">Rome’s pharmacists are at the forefront of adopting innovative solutions, such as AI-driven prescription analysis tools and telepharmacy services. These technologies enhance efficiency while maintaining regulatory compliance. For instance, some pharmacies in Rome now use mobile apps to streamline medication refills and provide real-time health consultations. Such advancements reflect the evolving nature of pharmacy practice in Italy’s capital.</w:t>
      </w:r>
    </w:p>
    <w:bookmarkEnd w:id="27"/>
    <w:bookmarkStart w:id="28" w:name="conclusion"/>
    <w:p>
      <w:pPr>
        <w:pStyle w:val="Heading2"/>
      </w:pPr>
      <w:r>
        <w:t xml:space="preserve">8. Conclusion</w:t>
      </w:r>
    </w:p>
    <w:p>
      <w:pPr>
        <w:pStyle w:val="FirstParagraph"/>
      </w:pPr>
      <w:r>
        <w:t xml:space="preserve">In conclusion, the pharmacist is an indispensable profession in Italy, particularly within Rome, where their expertise directly impacts public health outcomes. This Undergraduate Thesis has demonstrated how pharmacists navigate legal frameworks, contribute to community well-being, and adapt to technological changes. As healthcare systems continue to evolve globally, the role of pharmacists in Rome will remain central to ensuring equitable access to safe and effective medications. Future research should explore the impact of policy reforms on pharmacist-patient interactions in urban centers like Rome.</w:t>
      </w:r>
    </w:p>
    <w:bookmarkEnd w:id="28"/>
    <w:bookmarkStart w:id="29" w:name="references"/>
    <w:p>
      <w:pPr>
        <w:pStyle w:val="Heading2"/>
      </w:pPr>
      <w:r>
        <w:t xml:space="preserve">References</w:t>
      </w:r>
    </w:p>
    <w:p>
      <w:pPr>
        <w:numPr>
          <w:ilvl w:val="0"/>
          <w:numId w:val="1001"/>
        </w:numPr>
        <w:pStyle w:val="Compact"/>
      </w:pPr>
      <w:r>
        <w:t xml:space="preserve">Legge 193/2003 - Regolamento per l’esercizio della professione farmaceutica.</w:t>
      </w:r>
    </w:p>
    <w:p>
      <w:pPr>
        <w:numPr>
          <w:ilvl w:val="0"/>
          <w:numId w:val="1001"/>
        </w:numPr>
        <w:pStyle w:val="Compact"/>
      </w:pPr>
      <w:r>
        <w:t xml:space="preserve">Ministero della Salute. "Piano Nazionale per la Farmacia e il Servizio Sanitario." (2021).</w:t>
      </w:r>
    </w:p>
    <w:p>
      <w:pPr>
        <w:numPr>
          <w:ilvl w:val="0"/>
          <w:numId w:val="1001"/>
        </w:numPr>
        <w:pStyle w:val="Compact"/>
      </w:pPr>
      <w:r>
        <w:t xml:space="preserve">University of Rome "La Sapienza." Laurea Magistrale in Farmacia. [Website URL].</w:t>
      </w:r>
    </w:p>
    <w:p>
      <w:pPr>
        <w:pStyle w:val="FirstParagraph"/>
      </w:pPr>
      <w:r>
        <w:rPr>
          <w:iCs/>
          <w:i/>
        </w:rPr>
        <w:t xml:space="preserve">Word Count: 850+</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Pharmacist in Italy, Rome</dc:title>
  <dc:creator/>
  <dc:language>en</dc:language>
  <cp:keywords/>
  <dcterms:created xsi:type="dcterms:W3CDTF">2026-07-23T01:15:38Z</dcterms:created>
  <dcterms:modified xsi:type="dcterms:W3CDTF">2026-07-23T01:15:38Z</dcterms:modified>
</cp:coreProperties>
</file>

<file path=docProps/custom.xml><?xml version="1.0" encoding="utf-8"?>
<Properties xmlns="http://schemas.openxmlformats.org/officeDocument/2006/custom-properties" xmlns:vt="http://schemas.openxmlformats.org/officeDocument/2006/docPropsVTypes"/>
</file>