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4" w:name="X4bd61f4b91a5f53dc55fba05c70c8db0856c318"/>
    <w:p>
      <w:pPr>
        <w:pStyle w:val="Heading1"/>
      </w:pPr>
      <w:r>
        <w:t xml:space="preserve">Undergraduate Thesis: The Role of Pharmacists in New Zealand, Auckland</w:t>
      </w:r>
    </w:p>
    <w:bookmarkStart w:id="20" w:name="abstract"/>
    <w:p>
      <w:pPr>
        <w:pStyle w:val="Heading2"/>
      </w:pPr>
      <w:r>
        <w:t xml:space="preserve">Abstract</w:t>
      </w:r>
    </w:p>
    <w:p>
      <w:pPr>
        <w:pStyle w:val="FirstParagraph"/>
      </w:pPr>
      <w:r>
        <w:t xml:space="preserve">This undergraduate thesis explores the critical role of pharmacists within the healthcare system of New Zealand, with a specific focus on Auckland. As a vital component of primary healthcare delivery, pharmacists in Auckland contribute to patient care through medication management, public health initiatives, and regulatory compliance. This study examines the evolving responsibilities of pharmacists in New Zealand’s unique healthcare landscape and highlights challenges and opportunities specific to Auckland’s diverse population. By integrating literature review, policy analysis, and case studies from Auckland-based pharmacies, this thesis underscores the importance of pharmacists as accessible healthcare professionals in New Zealand.</w:t>
      </w:r>
    </w:p>
    <w:bookmarkEnd w:id="20"/>
    <w:bookmarkStart w:id="21" w:name="introduction"/>
    <w:p>
      <w:pPr>
        <w:pStyle w:val="Heading2"/>
      </w:pPr>
      <w:r>
        <w:t xml:space="preserve">Introduction</w:t>
      </w:r>
    </w:p>
    <w:p>
      <w:pPr>
        <w:pStyle w:val="FirstParagraph"/>
      </w:pPr>
      <w:r>
        <w:t xml:space="preserve">In New Zealand, pharmacists play a pivotal role in ensuring patient safety, optimizing therapeutic outcomes, and supporting public health objectives. This thesis focuses on the significance of pharmacists within Auckland—a city that represents one of the most diverse and populous regions in New Zealand. With its unique cultural demographics and healthcare challenges, Auckland provides a compelling context to analyze the responsibilities and contributions of pharmacists in both urban clinical settings and community-based practice.</w:t>
      </w:r>
    </w:p>
    <w:bookmarkEnd w:id="21"/>
    <w:bookmarkStart w:id="24" w:name="literature-review"/>
    <w:p>
      <w:pPr>
        <w:pStyle w:val="Heading2"/>
      </w:pPr>
      <w:r>
        <w:t xml:space="preserve">Literature Review</w:t>
      </w:r>
    </w:p>
    <w:bookmarkStart w:id="22" w:name="the-role-of-pharmacists-in-public-health"/>
    <w:p>
      <w:pPr>
        <w:pStyle w:val="Heading3"/>
      </w:pPr>
      <w:r>
        <w:t xml:space="preserve">The Role of Pharmacists in Public Health</w:t>
      </w:r>
    </w:p>
    <w:p>
      <w:pPr>
        <w:pStyle w:val="FirstParagraph"/>
      </w:pPr>
      <w:r>
        <w:t xml:space="preserve">Pharmacists are increasingly recognized as key players in public health initiatives, including vaccination programs, smoking cessation support, and chronic disease management. In New Zealand, pharmacists are authorized to administer vaccines for influenza and human papillomavirus (HPV), a role that is particularly vital in Auckland’s densely populated urban areas. Additionally, pharmacists collaborate with general practitioners (GPs) to manage conditions such as diabetes and hypertension through patient education and medication reviews.</w:t>
      </w:r>
    </w:p>
    <w:bookmarkEnd w:id="22"/>
    <w:bookmarkStart w:id="23" w:name="regulatory-frameworks-in-new-zealand"/>
    <w:p>
      <w:pPr>
        <w:pStyle w:val="Heading3"/>
      </w:pPr>
      <w:r>
        <w:t xml:space="preserve">Regulatory Frameworks in New Zealand</w:t>
      </w:r>
    </w:p>
    <w:p>
      <w:pPr>
        <w:pStyle w:val="FirstParagraph"/>
      </w:pPr>
      <w:r>
        <w:t xml:space="preserve">In New Zealand, the practice of pharmacy is governed by the Pharmacy Council of New Zealand (PhC), which ensures that pharmacists meet stringent licensing and continuing professional development (CPD) requirements. The Health Act 1956 and subsequent amendments outline the legal responsibilities of pharmacists, including accurate dispensing, proper storage of medications, and adherence to therapeutic guidelines. In Auckland, these regulations are enforced by local health authorities in collaboration with the Ministry of Health.</w:t>
      </w:r>
    </w:p>
    <w:bookmarkEnd w:id="23"/>
    <w:bookmarkEnd w:id="24"/>
    <w:bookmarkStart w:id="25" w:name="methodology"/>
    <w:p>
      <w:pPr>
        <w:pStyle w:val="Heading2"/>
      </w:pPr>
      <w:r>
        <w:t xml:space="preserve">Methodology</w:t>
      </w:r>
    </w:p>
    <w:p>
      <w:pPr>
        <w:pStyle w:val="FirstParagraph"/>
      </w:pPr>
      <w:r>
        <w:t xml:space="preserve">This thesis employs a qualitative research approach, drawing on existing literature, policy documents from the New Zealand Ministry of Health and Pharmac (the country’s medicines agency), and case studies from Auckland-based pharmacies. Data was analyzed to identify trends in pharmacist roles, challenges faced in urban settings, and opportunities for innovation in patient care.</w:t>
      </w:r>
    </w:p>
    <w:bookmarkEnd w:id="25"/>
    <w:bookmarkStart w:id="29" w:name="findings-and-analysis"/>
    <w:p>
      <w:pPr>
        <w:pStyle w:val="Heading2"/>
      </w:pPr>
      <w:r>
        <w:t xml:space="preserve">Findings and Analysis</w:t>
      </w:r>
    </w:p>
    <w:bookmarkStart w:id="26" w:name="X542541f4a6d23a73768cf5be78a3de9eacb4499"/>
    <w:p>
      <w:pPr>
        <w:pStyle w:val="Heading3"/>
      </w:pPr>
      <w:r>
        <w:t xml:space="preserve">Pharmacists as Healthcare Providers in Auckland</w:t>
      </w:r>
    </w:p>
    <w:p>
      <w:pPr>
        <w:pStyle w:val="FirstParagraph"/>
      </w:pPr>
      <w:r>
        <w:t xml:space="preserve">In Auckland, pharmacists are often the first point of contact for patients seeking advice on over-the-counter medications, managing minor ailments, or addressing concerns about prescription drugs. The integration of digital tools, such as electronic prescribing systems and telehealth platforms, has enhanced pharmacists’ ability to provide timely and accurate care. For example, the use of e-prescribing in Auckland has reduced medication errors and improved communication between GPs and pharmacies.</w:t>
      </w:r>
    </w:p>
    <w:bookmarkEnd w:id="26"/>
    <w:bookmarkStart w:id="27" w:name="community-engagement-in-new-zealand"/>
    <w:p>
      <w:pPr>
        <w:pStyle w:val="Heading3"/>
      </w:pPr>
      <w:r>
        <w:t xml:space="preserve">Community Engagement in New Zealand</w:t>
      </w:r>
    </w:p>
    <w:p>
      <w:pPr>
        <w:pStyle w:val="FirstParagraph"/>
      </w:pPr>
      <w:r>
        <w:t xml:space="preserve">Pharmacists in Auckland are actively involved in community health initiatives, such as the National Immunisation Schedule and the Healthy Families initiative. They also engage with Māori communities through culturally sensitive health programs, reflecting New Zealand’s commitment to addressing disparities in healthcare access. These efforts align with the country’s Treaty of Waitangi principles, which emphasize partnership and equity.</w:t>
      </w:r>
    </w:p>
    <w:bookmarkEnd w:id="27"/>
    <w:bookmarkStart w:id="28" w:name="X368e924dd1c1afb7d7048a8fe2ed005872ad4ce"/>
    <w:p>
      <w:pPr>
        <w:pStyle w:val="Heading3"/>
      </w:pPr>
      <w:r>
        <w:t xml:space="preserve">Challenges Faced by Pharmacists in Auckland</w:t>
      </w:r>
    </w:p>
    <w:p>
      <w:pPr>
        <w:pStyle w:val="FirstParagraph"/>
      </w:pPr>
      <w:r>
        <w:t xml:space="preserve">Despite their growing responsibilities, pharmacists in Auckland face challenges such as workforce shortages, increasing patient volumes due to urbanization, and the need to balance clinical duties with administrative tasks. Additionally, the rapid pace of pharmaceutical innovation requires continuous education to ensure pharmacists stay updated on new medications and treatment protocols.</w:t>
      </w:r>
    </w:p>
    <w:bookmarkEnd w:id="28"/>
    <w:bookmarkEnd w:id="29"/>
    <w:bookmarkStart w:id="30" w:name="discussion"/>
    <w:p>
      <w:pPr>
        <w:pStyle w:val="Heading2"/>
      </w:pPr>
      <w:r>
        <w:t xml:space="preserve">Discussion</w:t>
      </w:r>
    </w:p>
    <w:p>
      <w:pPr>
        <w:pStyle w:val="FirstParagraph"/>
      </w:pPr>
      <w:r>
        <w:t xml:space="preserve">The findings highlight the evolving role of pharmacists in New Zealand’s healthcare system, particularly in Auckland. Their contributions extend beyond medication dispensing to include clinical decision-making, public health advocacy, and community engagement. However, systemic challenges—such as limited resources and high patient demand—underscore the need for policy reforms to support pharmacists’ expanding responsibilities.</w:t>
      </w:r>
    </w:p>
    <w:p>
      <w:pPr>
        <w:pStyle w:val="BodyText"/>
      </w:pPr>
      <w:r>
        <w:t xml:space="preserve">In Auckland’s multicultural environment, pharmacists must also navigate diverse cultural needs. For instance, providing multilingual services or culturally appropriate health education is crucial to ensure equitable care for all residents. This aligns with New Zealand’s broader goals of improving health outcomes for Māori and Pacific Island communities.</w:t>
      </w:r>
    </w:p>
    <w:bookmarkEnd w:id="30"/>
    <w:bookmarkStart w:id="31" w:name="conclusion"/>
    <w:p>
      <w:pPr>
        <w:pStyle w:val="Heading2"/>
      </w:pPr>
      <w:r>
        <w:t xml:space="preserve">Conclusion</w:t>
      </w:r>
    </w:p>
    <w:p>
      <w:pPr>
        <w:pStyle w:val="FirstParagraph"/>
      </w:pPr>
      <w:r>
        <w:t xml:space="preserve">In conclusion, pharmacists are indispensable to the healthcare system in New Zealand, with their role being particularly pronounced in Auckland due to its urban complexity and cultural diversity. This thesis has demonstrated that pharmacists contribute significantly to public health through clinical expertise, regulatory compliance, and community outreach. As New Zealand continues to prioritize accessible and equitable healthcare, the role of pharmacists must be further supported through policy development, education, and resource allocation. Future research should explore how emerging technologies can further enhance pharmacists’ impact in Auckland’s dynamic healthcare landscape.</w:t>
      </w:r>
    </w:p>
    <w:bookmarkEnd w:id="31"/>
    <w:bookmarkStart w:id="32" w:name="references"/>
    <w:p>
      <w:pPr>
        <w:pStyle w:val="Heading2"/>
      </w:pPr>
      <w:r>
        <w:t xml:space="preserve">References</w:t>
      </w:r>
    </w:p>
    <w:p>
      <w:pPr>
        <w:numPr>
          <w:ilvl w:val="0"/>
          <w:numId w:val="1001"/>
        </w:numPr>
        <w:pStyle w:val="Compact"/>
      </w:pPr>
      <w:r>
        <w:t xml:space="preserve">Pharmacy Council of New Zealand. (2023).</w:t>
      </w:r>
      <w:r>
        <w:t xml:space="preserve"> </w:t>
      </w:r>
      <w:r>
        <w:rPr>
          <w:iCs/>
          <w:i/>
        </w:rPr>
        <w:t xml:space="preserve">Licensing and Continuing Professional Development</w:t>
      </w:r>
      <w:r>
        <w:t xml:space="preserve">. Retrieved from https://www.pharmacouncil.org.nz</w:t>
      </w:r>
    </w:p>
    <w:p>
      <w:pPr>
        <w:numPr>
          <w:ilvl w:val="0"/>
          <w:numId w:val="1001"/>
        </w:numPr>
        <w:pStyle w:val="Compact"/>
      </w:pPr>
      <w:r>
        <w:t xml:space="preserve">Ministry of Health New Zealand. (2023).</w:t>
      </w:r>
      <w:r>
        <w:t xml:space="preserve"> </w:t>
      </w:r>
      <w:r>
        <w:rPr>
          <w:iCs/>
          <w:i/>
        </w:rPr>
        <w:t xml:space="preserve">National Immunisation Schedule</w:t>
      </w:r>
      <w:r>
        <w:t xml:space="preserve">. Retrieved from https://www.health.govt.nz</w:t>
      </w:r>
    </w:p>
    <w:p>
      <w:pPr>
        <w:numPr>
          <w:ilvl w:val="0"/>
          <w:numId w:val="1001"/>
        </w:numPr>
        <w:pStyle w:val="Compact"/>
      </w:pPr>
      <w:r>
        <w:t xml:space="preserve">Treatment Services, Te Whatu Ora. (2023).</w:t>
      </w:r>
      <w:r>
        <w:t xml:space="preserve"> </w:t>
      </w:r>
      <w:r>
        <w:rPr>
          <w:iCs/>
          <w:i/>
        </w:rPr>
        <w:t xml:space="preserve">Culturally Safe Healthcare for Māori</w:t>
      </w:r>
      <w:r>
        <w:t xml:space="preserve">. Retrieved from https://www.health.govt.nz</w:t>
      </w:r>
    </w:p>
    <w:bookmarkEnd w:id="32"/>
    <w:bookmarkStart w:id="33" w:name="appendices"/>
    <w:p>
      <w:pPr>
        <w:pStyle w:val="Heading2"/>
      </w:pPr>
      <w:r>
        <w:t xml:space="preserve">Appendices</w:t>
      </w:r>
    </w:p>
    <w:p>
      <w:pPr>
        <w:pStyle w:val="FirstParagraph"/>
      </w:pPr>
      <w:r>
        <w:rPr>
          <w:iCs/>
          <w:i/>
        </w:rPr>
        <w:t xml:space="preserve">Appendix A: Case Study – Auckland Pharmacy’s Role in Chronic Disease Management</w:t>
      </w:r>
      <w:r>
        <w:br/>
      </w:r>
      <w:r>
        <w:rPr>
          <w:iCs/>
          <w:i/>
        </w:rPr>
        <w:t xml:space="preserve">Appendix B: Survey Data on Pharmacists’ Workload in Urban Areas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New Zealand, Auckland</dc:title>
  <dc:creator/>
  <dc:language>en</dc:language>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