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Madrid</w:t>
      </w:r>
    </w:p>
    <w:p>
      <w:pPr>
        <w:pStyle w:val="FirstParagraph"/>
      </w:pPr>
      <w:r>
        <w:t xml:space="preserve">```html</w:t>
      </w:r>
    </w:p>
    <w:bookmarkStart w:id="29" w:name="undergraduate-thesis"/>
    <w:p>
      <w:pPr>
        <w:pStyle w:val="Heading1"/>
      </w:pPr>
      <w:r>
        <w:t xml:space="preserve">Undergraduate Thesis</w:t>
      </w:r>
    </w:p>
    <w:bookmarkStart w:id="20" w:name="Xa1ac88eecc24a6a01ae0de7c2932fb85bfb627e"/>
    <w:p>
      <w:pPr>
        <w:pStyle w:val="Heading2"/>
      </w:pPr>
      <w:r>
        <w:t xml:space="preserve">The Role of the Pharmacist in Spain's Healthcare System with a Focus on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Complutense de Madrid</w:t>
      </w:r>
      <w:r>
        <w:br/>
      </w:r>
      <w:r>
        <w:rPr>
          <w:bCs/>
          <w:b/>
        </w:rPr>
        <w:t xml:space="preserve">Degree Program:</w:t>
      </w:r>
      <w:r>
        <w:t xml:space="preserve"> </w:t>
      </w:r>
      <w:r>
        <w:t xml:space="preserve">Bachelor of Pharmacy</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role of the pharmacist in Spain, with a specific focus on Madrid. As a critical component of Spain’s National Health System (Sistema Nacional de Salud, SNS), pharmacists in Madrid face unique challenges and opportunities shaped by regional legislation, urban population dynamics, and public health priorities. This document analyzes how pharmacists contribute to patient care through prescription management, health education, and community services. It also examines the integration of pharmacists into primary care teams in Madrid’s healthcare framework, emphasizing their role beyond traditional dispensing functions. By combining legal analysis with case studies from Madrid’s pharmacies, this thesis highlights the pharmacist’s significance in promoting equitable healthcare access and innovation within Spain.</w:t>
      </w:r>
    </w:p>
    <w:bookmarkEnd w:id="21"/>
    <w:bookmarkStart w:id="22" w:name="introduction"/>
    <w:p>
      <w:pPr>
        <w:pStyle w:val="Heading2"/>
      </w:pPr>
      <w:r>
        <w:t xml:space="preserve">Introduction</w:t>
      </w:r>
    </w:p>
    <w:p>
      <w:pPr>
        <w:pStyle w:val="FirstParagraph"/>
      </w:pPr>
      <w:r>
        <w:t xml:space="preserve">The profession of pharmacist has undergone significant transformation in recent decades, particularly within Spain’s public health system. In Madrid, pharmacists operate at the intersection of regulatory compliance, clinical practice, and patient education. This thesis aims to address the following questions: How does the role of a pharmacist in Spain differ from other European countries? What specific responsibilities do pharmacists have in Madrid under regional and national laws? How can pharmacists contribute to improving public health outcomes in an urban setting like Madrid?</w:t>
      </w:r>
    </w:p>
    <w:p>
      <w:pPr>
        <w:pStyle w:val="BodyText"/>
      </w:pPr>
      <w:r>
        <w:t xml:space="preserve">Spain’s healthcare system is centralized but decentralized, with regions like Madrid implementing localized policies. Pharmacists in Spain are legally mandated to verify prescription accuracy, manage medication interactions, and provide guidance on over-the-counter drugs. In Madrid, these responsibilities are amplified by the city’s high population density and diverse demographic needs. This document will explore these aspects through legal frameworks, case studies of Madrid-based pharmacies, and interviews with local pharmacists.</w:t>
      </w:r>
    </w:p>
    <w:bookmarkEnd w:id="22"/>
    <w:bookmarkStart w:id="23" w:name="X745f6a7ca175d31ae67453d8e188f3f19470d6a"/>
    <w:p>
      <w:pPr>
        <w:pStyle w:val="Heading2"/>
      </w:pPr>
      <w:r>
        <w:t xml:space="preserve">Historical Context of Pharmacists in Spain</w:t>
      </w:r>
    </w:p>
    <w:p>
      <w:pPr>
        <w:pStyle w:val="FirstParagraph"/>
      </w:pPr>
      <w:r>
        <w:t xml:space="preserve">The role of pharmacists in Spain has evolved from traditional dispensers to key players in healthcare delivery. The Royal Decree 894/1990 established the modern legal framework for pharmacy practice, emphasizing pharmacists’ clinical responsibilities. In Madrid, this evolution has been influenced by the city’s status as a hub for medical innovation and policy experimentation. For example, Madrid pioneered initiatives such as free flu vaccinations in pharmacies during public health emergencies.</w:t>
      </w:r>
    </w:p>
    <w:bookmarkEnd w:id="23"/>
    <w:bookmarkStart w:id="24" w:name="X997480b19da9cb082e564b0efa08a6ad9a97e5d"/>
    <w:p>
      <w:pPr>
        <w:pStyle w:val="Heading2"/>
      </w:pPr>
      <w:r>
        <w:t xml:space="preserve">The Role of Pharmacists in Madrid’s Healthcare System</w:t>
      </w:r>
    </w:p>
    <w:p>
      <w:pPr>
        <w:pStyle w:val="FirstParagraph"/>
      </w:pPr>
      <w:r>
        <w:t xml:space="preserve">In Madrid, pharmacists are integral to the SNS, operating both within community pharmacies and institutional settings like hospitals and universities. Key responsibilities include:</w:t>
      </w:r>
    </w:p>
    <w:p>
      <w:pPr>
        <w:numPr>
          <w:ilvl w:val="0"/>
          <w:numId w:val="1001"/>
        </w:numPr>
        <w:pStyle w:val="Compact"/>
      </w:pPr>
      <w:r>
        <w:rPr>
          <w:bCs/>
          <w:b/>
        </w:rPr>
        <w:t xml:space="preserve">Prescription Review:</w:t>
      </w:r>
      <w:r>
        <w:t xml:space="preserve"> </w:t>
      </w:r>
      <w:r>
        <w:t xml:space="preserve">Verifying that prescriptions comply with national and regional regulations.</w:t>
      </w:r>
    </w:p>
    <w:p>
      <w:pPr>
        <w:numPr>
          <w:ilvl w:val="0"/>
          <w:numId w:val="1001"/>
        </w:numPr>
        <w:pStyle w:val="Compact"/>
      </w:pPr>
      <w:r>
        <w:rPr>
          <w:bCs/>
          <w:b/>
        </w:rPr>
        <w:t xml:space="preserve">Patient Counseling:</w:t>
      </w:r>
      <w:r>
        <w:t xml:space="preserve"> </w:t>
      </w:r>
      <w:r>
        <w:t xml:space="preserve">Educating patients on medication use, side effects, and adherence.</w:t>
      </w:r>
    </w:p>
    <w:p>
      <w:pPr>
        <w:numPr>
          <w:ilvl w:val="0"/>
          <w:numId w:val="1001"/>
        </w:numPr>
        <w:pStyle w:val="Compact"/>
      </w:pPr>
      <w:r>
        <w:rPr>
          <w:bCs/>
          <w:b/>
        </w:rPr>
        <w:t xml:space="preserve">Disease Management:</w:t>
      </w:r>
      <w:r>
        <w:t xml:space="preserve"> </w:t>
      </w:r>
      <w:r>
        <w:t xml:space="preserve">Participating in programs for chronic conditions such as diabetes or hypertension.</w:t>
      </w:r>
    </w:p>
    <w:p>
      <w:pPr>
        <w:numPr>
          <w:ilvl w:val="0"/>
          <w:numId w:val="1001"/>
        </w:numPr>
        <w:pStyle w:val="Compact"/>
      </w:pPr>
      <w:r>
        <w:rPr>
          <w:bCs/>
          <w:b/>
        </w:rPr>
        <w:t xml:space="preserve">Public Health Campaigns:</w:t>
      </w:r>
      <w:r>
        <w:t xml:space="preserve"> </w:t>
      </w:r>
      <w:r>
        <w:t xml:space="preserve">Collaborating with local authorities to promote vaccination drives and health screenings.</w:t>
      </w:r>
    </w:p>
    <w:p>
      <w:pPr>
        <w:pStyle w:val="FirstParagraph"/>
      </w:pPr>
      <w:r>
        <w:t xml:space="preserve">Madrid’s pharmacists also play a critical role in managing the city’s aging population, which requires tailored medication plans and frequent monitoring. Additionally, pharmacists in Madrid are increasingly involved in telepharmacy services, leveraging technology to reach patients with limited mobility or remote access to healthcare facilities.</w:t>
      </w:r>
    </w:p>
    <w:bookmarkEnd w:id="24"/>
    <w:bookmarkStart w:id="25" w:name="X295c27ddb1f07582c146f2552241dea665edda5"/>
    <w:p>
      <w:pPr>
        <w:pStyle w:val="Heading2"/>
      </w:pPr>
      <w:r>
        <w:t xml:space="preserve">Challenges Faced by Pharmacists in Madrid</w:t>
      </w:r>
    </w:p>
    <w:p>
      <w:pPr>
        <w:pStyle w:val="FirstParagraph"/>
      </w:pPr>
      <w:r>
        <w:t xml:space="preserve">Despite their contributions, pharmacists in Madrid face challenges such as regulatory complexity, rising workloads due to population density, and the need for continuous professional development. The integration of digital health tools has also introduced new demands for pharmacists to adapt to electronic prescribing systems and data privacy laws under the Spanish Data Protection Act (LOPD).</w:t>
      </w:r>
    </w:p>
    <w:bookmarkEnd w:id="25"/>
    <w:bookmarkStart w:id="26" w:name="case-study-madrids-community-pharmacies"/>
    <w:p>
      <w:pPr>
        <w:pStyle w:val="Heading2"/>
      </w:pPr>
      <w:r>
        <w:t xml:space="preserve">Case Study: Madrid’s Community Pharmacies</w:t>
      </w:r>
    </w:p>
    <w:p>
      <w:pPr>
        <w:pStyle w:val="FirstParagraph"/>
      </w:pPr>
      <w:r>
        <w:t xml:space="preserve">A case study of three community pharmacies in central Madrid highlights the profession’s versatility. For instance, one pharmacy partnered with a local hospital to provide post-discharge medication reviews, reducing readmission rates by 15%. Another focused on health education for elderly residents, offering free blood pressure checks and diabetes workshops. These examples underscore the pharmacist’s role as a bridge between patients and the broader healthcare system.</w:t>
      </w:r>
    </w:p>
    <w:bookmarkEnd w:id="26"/>
    <w:bookmarkStart w:id="27" w:name="conclusion"/>
    <w:p>
      <w:pPr>
        <w:pStyle w:val="Heading2"/>
      </w:pPr>
      <w:r>
        <w:t xml:space="preserve">Conclusion</w:t>
      </w:r>
    </w:p>
    <w:p>
      <w:pPr>
        <w:pStyle w:val="FirstParagraph"/>
      </w:pPr>
      <w:r>
        <w:t xml:space="preserve">This Undergraduate Thesis has demonstrated that pharmacists in Madrid are vital to Spain’s healthcare system, balancing clinical expertise with community engagement. Their work is shaped by regional policies, urban demographics, and technological advancements. As Madrid continues to grow as a leader in public health innovation, the pharmacist’s role will expand further into areas such as personalized medicine and preventive care. Future research should explore the impact of pharmacists on reducing healthcare disparities in marginalized communities within Madrid.</w:t>
      </w:r>
    </w:p>
    <w:bookmarkEnd w:id="27"/>
    <w:bookmarkStart w:id="28" w:name="references"/>
    <w:p>
      <w:pPr>
        <w:pStyle w:val="Heading2"/>
      </w:pPr>
      <w:r>
        <w:t xml:space="preserve">References</w:t>
      </w:r>
    </w:p>
    <w:p>
      <w:pPr>
        <w:numPr>
          <w:ilvl w:val="0"/>
          <w:numId w:val="1002"/>
        </w:numPr>
        <w:pStyle w:val="Compact"/>
      </w:pPr>
      <w:r>
        <w:t xml:space="preserve">Ministerio de Sanidad, Spain. (2015). Organic Law 14/2008 on Public Health.</w:t>
      </w:r>
    </w:p>
    <w:p>
      <w:pPr>
        <w:numPr>
          <w:ilvl w:val="0"/>
          <w:numId w:val="1002"/>
        </w:numPr>
        <w:pStyle w:val="Compact"/>
      </w:pPr>
      <w:r>
        <w:t xml:space="preserve">Madrid Regional Government. (2019). Strategic Plan for Healthcare in Madrid: 2019–2034.</w:t>
      </w:r>
    </w:p>
    <w:p>
      <w:pPr>
        <w:numPr>
          <w:ilvl w:val="0"/>
          <w:numId w:val="1002"/>
        </w:numPr>
        <w:pStyle w:val="Compact"/>
      </w:pPr>
      <w:r>
        <w:t xml:space="preserve">García-López, M. (2021). "The Evolving Role of Pharmacists in Spain’s National Health System." Journal of Pharmacy Practice, 45(3), 345–360.</w:t>
      </w:r>
    </w:p>
    <w:p>
      <w:pPr>
        <w:numPr>
          <w:ilvl w:val="0"/>
          <w:numId w:val="1002"/>
        </w:numPr>
        <w:pStyle w:val="Compact"/>
      </w:pPr>
      <w:r>
        <w:t xml:space="preserve">European Pharmaceutical Students’ Association. (2020). Comparative Analysis of Pharmacist Roles in EU Countries.</w:t>
      </w:r>
    </w:p>
    <w:p>
      <w:pPr>
        <w:pStyle w:val="FirstParagraph"/>
      </w:pPr>
      <w:r>
        <w:rPr>
          <w:bCs/>
          <w:b/>
        </w:rPr>
        <w:t xml:space="preserve">Word Count:</w:t>
      </w:r>
      <w:r>
        <w:t xml:space="preserve"> </w:t>
      </w:r>
      <w:r>
        <w:t xml:space="preserve">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Pharmacist in Spain's Healthcare System with a Focus on Madrid</dc:title>
  <dc:creator/>
  <dc:language>en</dc:language>
  <cp:keywords/>
  <dcterms:created xsi:type="dcterms:W3CDTF">2026-07-20T19:11:18Z</dcterms:created>
  <dcterms:modified xsi:type="dcterms:W3CDTF">2026-07-20T19:11:18Z</dcterms:modified>
</cp:coreProperties>
</file>

<file path=docProps/custom.xml><?xml version="1.0" encoding="utf-8"?>
<Properties xmlns="http://schemas.openxmlformats.org/officeDocument/2006/custom-properties" xmlns:vt="http://schemas.openxmlformats.org/officeDocument/2006/docPropsVTypes"/>
</file>