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fbaa7cb4544f61811ba2618e002f67aa6dc7d58"/>
    <w:p>
      <w:pPr>
        <w:pStyle w:val="Heading1"/>
      </w:pPr>
      <w:r>
        <w:t xml:space="preserve">Undergraduate Thesis: The Role and Challenges of Pharmacists in Turkey, Istanbul</w:t>
      </w:r>
    </w:p>
    <w:bookmarkStart w:id="20" w:name="abstract"/>
    <w:p>
      <w:pPr>
        <w:pStyle w:val="Heading2"/>
      </w:pPr>
      <w:r>
        <w:t xml:space="preserve">Abstract</w:t>
      </w:r>
    </w:p>
    <w:p>
      <w:pPr>
        <w:pStyle w:val="FirstParagraph"/>
      </w:pPr>
      <w:r>
        <w:t xml:space="preserve">This Undergraduate Thesis explores the evolving role of pharmacists within the healthcare system of Turkey, with a specific focus on Istanbul. As one of the largest and most densely populated cities in Turkey, Istanbul presents unique challenges and opportunities for pharmacists. This study examines the professional responsibilities, educational requirements, regulatory frameworks, and societal expectations placed upon pharmacists in this dynamic urban environment. Through an analysis of current practices and emerging trends, the thesis highlights the critical contributions of pharmacists to public health in Istanbul while addressing potential areas for improvement.</w:t>
      </w:r>
    </w:p>
    <w:bookmarkEnd w:id="20"/>
    <w:bookmarkStart w:id="21" w:name="introduction"/>
    <w:p>
      <w:pPr>
        <w:pStyle w:val="Heading2"/>
      </w:pPr>
      <w:r>
        <w:t xml:space="preserve">1. Introduction</w:t>
      </w:r>
    </w:p>
    <w:p>
      <w:pPr>
        <w:pStyle w:val="FirstParagraph"/>
      </w:pPr>
      <w:r>
        <w:t xml:space="preserve">The role of a pharmacist extends far beyond dispensing medications; it encompasses clinical expertise, patient education, and healthcare advocacy. In Turkey, where pharmaceutical regulations are governed by the Ministry of Health and local municipal authorities, pharmacists play a pivotal role in ensuring the safe and effective use of medications. Istanbul, as both an economic hub and a center for medical tourism in Turkey, demands that pharmacists adapt to diverse populations and complex healthcare needs. This Undergraduate Thesis aims to provide a comprehensive overview of the pharmacist’s profession within Turkey’s healthcare system, with particular attention to the unique context of Istanbul.</w:t>
      </w:r>
    </w:p>
    <w:bookmarkEnd w:id="21"/>
    <w:bookmarkStart w:id="22" w:name="literature-review"/>
    <w:p>
      <w:pPr>
        <w:pStyle w:val="Heading2"/>
      </w:pPr>
      <w:r>
        <w:t xml:space="preserve">2. Literature Review</w:t>
      </w:r>
    </w:p>
    <w:p>
      <w:pPr>
        <w:pStyle w:val="FirstParagraph"/>
      </w:pPr>
      <w:r>
        <w:t xml:space="preserve">Pharmacists in Turkey are licensed by the Turkish Pharmacists’ Association (TFA), which sets national standards for education and practice. The curriculum for pharmacy education in Turkey includes coursework in pharmacology, medicinal chemistry, and clinical pharmacy, ensuring that graduates are equipped to handle both traditional and modern healthcare challenges. In Istanbul, where over 15 million people reside, pharmacists often work in community pharmacies (duty-free pharmacies), hospitals, or research institutions.</w:t>
      </w:r>
    </w:p>
    <w:p>
      <w:pPr>
        <w:pStyle w:val="BodyText"/>
      </w:pPr>
      <w:r>
        <w:t xml:space="preserve">Recent studies highlight the increasing integration of pharmacists into primary healthcare teams in Turkey. For example, a 2023 report by the Istanbul Health Directorate noted that pharmacists in community settings are now actively involved in monitoring chronic diseases such as diabetes and hypertension. This shift aligns with global trends toward interdisciplinary healthcare collaboration.</w: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secondary data from academic journals, government publications, and interviews with pharmacists practicing in Istanbul. Data was collected from public health records of the Istanbul Metropolitan Municipality and case studies of community pharmacies in districts such as Şişli and Kadıköy. The analysis focuses on themes including regulatory compliance, patient interactions, and the impact of urbanization on pharmacy practice.</w:t>
      </w:r>
    </w:p>
    <w:bookmarkEnd w:id="23"/>
    <w:bookmarkStart w:id="24" w:name="role-of-pharmacists-in-istanbul"/>
    <w:p>
      <w:pPr>
        <w:pStyle w:val="Heading2"/>
      </w:pPr>
      <w:r>
        <w:t xml:space="preserve">4. Role of Pharmacists in Istanbul</w:t>
      </w:r>
    </w:p>
    <w:p>
      <w:pPr>
        <w:pStyle w:val="FirstParagraph"/>
      </w:pPr>
      <w:r>
        <w:t xml:space="preserve">In Istanbul, pharmacists serve multiple roles: dispensers, educators, researchers, and public health advocates. Key responsibilities include:</w:t>
      </w:r>
    </w:p>
    <w:p>
      <w:pPr>
        <w:numPr>
          <w:ilvl w:val="0"/>
          <w:numId w:val="1001"/>
        </w:numPr>
        <w:pStyle w:val="Compact"/>
      </w:pPr>
      <w:r>
        <w:rPr>
          <w:bCs/>
          <w:b/>
        </w:rPr>
        <w:t xml:space="preserve">Medication Management:</w:t>
      </w:r>
      <w:r>
        <w:t xml:space="preserve"> </w:t>
      </w:r>
      <w:r>
        <w:t xml:space="preserve">Ensuring the correct dosage and formulation of prescriptions while adhering to Turkish Pharmaceutical Law (Law No. 5496).</w:t>
      </w:r>
    </w:p>
    <w:p>
      <w:pPr>
        <w:numPr>
          <w:ilvl w:val="0"/>
          <w:numId w:val="1001"/>
        </w:numPr>
        <w:pStyle w:val="Compact"/>
      </w:pPr>
      <w:r>
        <w:rPr>
          <w:bCs/>
          <w:b/>
        </w:rPr>
        <w:t xml:space="preserve">Patient Counseling:</w:t>
      </w:r>
      <w:r>
        <w:t xml:space="preserve"> </w:t>
      </w:r>
      <w:r>
        <w:t xml:space="preserve">Providing guidance on drug interactions, side effects, and adherence in multilingual settings due to Istanbul’s diverse population.</w:t>
      </w:r>
    </w:p>
    <w:p>
      <w:pPr>
        <w:numPr>
          <w:ilvl w:val="0"/>
          <w:numId w:val="1001"/>
        </w:numPr>
        <w:pStyle w:val="Compact"/>
      </w:pPr>
      <w:r>
        <w:rPr>
          <w:bCs/>
          <w:b/>
        </w:rPr>
        <w:t xml:space="preserve">Public Health Initiatives:</w:t>
      </w:r>
      <w:r>
        <w:t xml:space="preserve"> </w:t>
      </w:r>
      <w:r>
        <w:t xml:space="preserve">Participating in vaccination campaigns and health awareness programs organized by the Istanbul Health Directorate.</w:t>
      </w:r>
    </w:p>
    <w:p>
      <w:pPr>
        <w:pStyle w:val="FirstParagraph"/>
      </w:pPr>
      <w:r>
        <w:t xml:space="preserve">Istanbul’s status as a global medical tourism destination further amplifies the pharmacist’s role. For instance, pharmacists in international clinics often assist non-Turkish patients with medication access and language barriers.</w:t>
      </w:r>
    </w:p>
    <w:bookmarkEnd w:id="24"/>
    <w:bookmarkStart w:id="25" w:name="X89f108576dfd51ca06c747528670a446d19fb9c"/>
    <w:p>
      <w:pPr>
        <w:pStyle w:val="Heading2"/>
      </w:pPr>
      <w:r>
        <w:t xml:space="preserve">5. Challenges Faced by Pharmacists in Istanbul</w:t>
      </w:r>
    </w:p>
    <w:p>
      <w:pPr>
        <w:pStyle w:val="FirstParagraph"/>
      </w:pPr>
      <w:r>
        <w:t xml:space="preserve">Despite their critical contributions, pharmacists in Istanbul face several challenges:</w:t>
      </w:r>
    </w:p>
    <w:p>
      <w:pPr>
        <w:numPr>
          <w:ilvl w:val="0"/>
          <w:numId w:val="1002"/>
        </w:numPr>
        <w:pStyle w:val="Compact"/>
      </w:pPr>
      <w:r>
        <w:rPr>
          <w:bCs/>
          <w:b/>
        </w:rPr>
        <w:t xml:space="preserve">Regulatory Burden:</w:t>
      </w:r>
      <w:r>
        <w:t xml:space="preserve"> </w:t>
      </w:r>
      <w:r>
        <w:t xml:space="preserve">Navigating Turkey’s stringent pharmaceutical regulations, including restrictions on over-the-counter medications and import controls.</w:t>
      </w:r>
    </w:p>
    <w:p>
      <w:pPr>
        <w:numPr>
          <w:ilvl w:val="0"/>
          <w:numId w:val="1002"/>
        </w:numPr>
        <w:pStyle w:val="Compact"/>
      </w:pPr>
      <w:r>
        <w:rPr>
          <w:bCs/>
          <w:b/>
        </w:rPr>
        <w:t xml:space="preserve">Workload:</w:t>
      </w:r>
      <w:r>
        <w:t xml:space="preserve"> </w:t>
      </w:r>
      <w:r>
        <w:t xml:space="preserve">High patient volumes in community pharmacies due to the city’s large population and limited healthcare access for some demographics.</w:t>
      </w:r>
    </w:p>
    <w:p>
      <w:pPr>
        <w:numPr>
          <w:ilvl w:val="0"/>
          <w:numId w:val="1002"/>
        </w:numPr>
        <w:pStyle w:val="Compact"/>
      </w:pPr>
      <w:r>
        <w:rPr>
          <w:bCs/>
          <w:b/>
        </w:rPr>
        <w:t xml:space="preserve">Professional Autonomy:</w:t>
      </w:r>
      <w:r>
        <w:t xml:space="preserve"> </w:t>
      </w:r>
      <w:r>
        <w:t xml:space="preserve">Balancing clinical judgment with directives from physicians, particularly in hospital settings where hierarchy may limit pharmacist input.</w:t>
      </w:r>
    </w:p>
    <w:bookmarkEnd w:id="25"/>
    <w:bookmarkStart w:id="26" w:name="opportunities-for-improvement"/>
    <w:p>
      <w:pPr>
        <w:pStyle w:val="Heading2"/>
      </w:pPr>
      <w:r>
        <w:t xml:space="preserve">6. Opportunities for Improvement</w:t>
      </w:r>
    </w:p>
    <w:p>
      <w:pPr>
        <w:pStyle w:val="FirstParagraph"/>
      </w:pPr>
      <w:r>
        <w:t xml:space="preserve">The thesis proposes several strategies to enhance the role of pharmacists in Istanbul:</w:t>
      </w:r>
    </w:p>
    <w:p>
      <w:pPr>
        <w:numPr>
          <w:ilvl w:val="0"/>
          <w:numId w:val="1003"/>
        </w:numPr>
        <w:pStyle w:val="Compact"/>
      </w:pPr>
      <w:r>
        <w:rPr>
          <w:bCs/>
          <w:b/>
        </w:rPr>
        <w:t xml:space="preserve">Policy Reforms:</w:t>
      </w:r>
      <w:r>
        <w:t xml:space="preserve"> </w:t>
      </w:r>
      <w:r>
        <w:t xml:space="preserve">Advocating for expanded prescribing authority for pharmacists, as seen in some European countries.</w:t>
      </w:r>
    </w:p>
    <w:p>
      <w:pPr>
        <w:numPr>
          <w:ilvl w:val="0"/>
          <w:numId w:val="1003"/>
        </w:numPr>
        <w:pStyle w:val="Compact"/>
      </w:pPr>
      <w:r>
        <w:rPr>
          <w:bCs/>
          <w:b/>
        </w:rPr>
        <w:t xml:space="preserve">Educational Programs:</w:t>
      </w:r>
      <w:r>
        <w:t xml:space="preserve"> </w:t>
      </w:r>
      <w:r>
        <w:t xml:space="preserve">Introducing specialized training modules on medical tourism and cultural competence in pharmacy schools like Marmara University or Istanbul University.</w:t>
      </w:r>
    </w:p>
    <w:p>
      <w:pPr>
        <w:numPr>
          <w:ilvl w:val="0"/>
          <w:numId w:val="1003"/>
        </w:numPr>
        <w:pStyle w:val="Compact"/>
      </w:pPr>
      <w:r>
        <w:rPr>
          <w:bCs/>
          <w:b/>
        </w:rPr>
        <w:t xml:space="preserve">Tech Integration:</w:t>
      </w:r>
      <w:r>
        <w:t xml:space="preserve"> </w:t>
      </w:r>
      <w:r>
        <w:t xml:space="preserve">Promoting the use of electronic health records (EHRs) to streamline medication reviews and reduce errors.</w:t>
      </w:r>
    </w:p>
    <w:bookmarkEnd w:id="26"/>
    <w:bookmarkStart w:id="27" w:name="conclusion"/>
    <w:p>
      <w:pPr>
        <w:pStyle w:val="Heading2"/>
      </w:pPr>
      <w:r>
        <w:t xml:space="preserve">7. Conclusion</w:t>
      </w:r>
    </w:p>
    <w:p>
      <w:pPr>
        <w:pStyle w:val="FirstParagraph"/>
      </w:pPr>
      <w:r>
        <w:t xml:space="preserve">This Undergraduate Thesis underscores the indispensable role of pharmacists in Turkey’s healthcare system, particularly in Istanbul. As a city at the crossroads of tradition and modernity, Istanbul presents unique demands on pharmacists who must balance regulatory compliance with innovative patient care. By addressing current challenges and leveraging opportunities for growth, pharmacists can further solidify their position as key players in public health. Future research should explore the impact of digital transformation on pharmacy practice in urban centers like Istanbul.</w:t>
      </w:r>
    </w:p>
    <w:bookmarkEnd w:id="27"/>
    <w:bookmarkStart w:id="28" w:name="references"/>
    <w:p>
      <w:pPr>
        <w:pStyle w:val="Heading2"/>
      </w:pPr>
      <w:r>
        <w:t xml:space="preserve">References</w:t>
      </w:r>
    </w:p>
    <w:p>
      <w:pPr>
        <w:pStyle w:val="FirstParagraph"/>
      </w:pPr>
      <w:r>
        <w:t xml:space="preserve">1. Turkish Pharmacists’ Association (TFA). (2023).</w:t>
      </w:r>
      <w:r>
        <w:t xml:space="preserve"> </w:t>
      </w:r>
      <w:r>
        <w:rPr>
          <w:iCs/>
          <w:i/>
        </w:rPr>
        <w:t xml:space="preserve">Turkish Pharmaceutical Law and Practice Manual</w:t>
      </w:r>
      <w:r>
        <w:t xml:space="preserve">. Ankara: TFA Publications.</w:t>
      </w:r>
      <w:r>
        <w:br/>
      </w:r>
      <w:r>
        <w:t xml:space="preserve">2. Istanbul Health Directorate. (2023).</w:t>
      </w:r>
      <w:r>
        <w:t xml:space="preserve"> </w:t>
      </w:r>
      <w:r>
        <w:rPr>
          <w:iCs/>
          <w:i/>
        </w:rPr>
        <w:t xml:space="preserve">Annual Report on Public Health Initiatives in Istanbul</w:t>
      </w:r>
      <w:r>
        <w:t xml:space="preserve">. Istanbul: Municipal Press.</w:t>
      </w:r>
      <w:r>
        <w:br/>
      </w:r>
      <w:r>
        <w:t xml:space="preserve">3. World Health Organization (WHO). (2021).</w:t>
      </w:r>
      <w:r>
        <w:t xml:space="preserve"> </w:t>
      </w:r>
      <w:r>
        <w:rPr>
          <w:iCs/>
          <w:i/>
        </w:rPr>
        <w:t xml:space="preserve">Global Status Report on Pharmacists’ Roles in Healthcare Systems</w:t>
      </w:r>
      <w:r>
        <w:t xml:space="preserve">. Geneva: WHO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Turkey Istanbul</dc:title>
  <dc:creator/>
  <dc:language>en</dc:language>
  <cp:keywords/>
  <dcterms:created xsi:type="dcterms:W3CDTF">2026-07-24T07:00:32Z</dcterms:created>
  <dcterms:modified xsi:type="dcterms:W3CDTF">2026-07-24T07:00:32Z</dcterms:modified>
</cp:coreProperties>
</file>

<file path=docProps/custom.xml><?xml version="1.0" encoding="utf-8"?>
<Properties xmlns="http://schemas.openxmlformats.org/officeDocument/2006/custom-properties" xmlns:vt="http://schemas.openxmlformats.org/officeDocument/2006/docPropsVTypes"/>
</file>