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2b1b40dbb5a9df3880015d07543969050ad98b6"/>
    <w:p>
      <w:pPr>
        <w:pStyle w:val="Heading1"/>
      </w:pPr>
      <w:r>
        <w:t xml:space="preserve">Undergraduate Thesis: The Role of the Pharmacist in Vietnam Ho Chi Minh City</w:t>
      </w:r>
    </w:p>
    <w:bookmarkStart w:id="20" w:name="abstract"/>
    <w:p>
      <w:pPr>
        <w:pStyle w:val="Heading2"/>
      </w:pPr>
      <w:r>
        <w:t xml:space="preserve">Abstract</w:t>
      </w:r>
    </w:p>
    <w:p>
      <w:pPr>
        <w:pStyle w:val="FirstParagraph"/>
      </w:pPr>
      <w:r>
        <w:t xml:space="preserve">This Undergraduate Thesis explores the evolving role of pharmacists within the healthcare system of Vietnam, with a specific focus on Ho Chi Minh City. As one of Southeast Asia's most populous urban centers, Ho Chi Minh City presents unique challenges and opportunities for pharmacists. The study examines current practices, regulatory frameworks, and societal expectations placed on pharmacists in Vietnam's context. By analyzing the interplay between traditional pharmacy roles and modern healthcare demands in Ho Chi Minh City, this thesis aims to highlight the significance of pharmacists in promoting public health while addressing systemic barriers within Vietnam’s healthcare infrastructure.</w:t>
      </w:r>
    </w:p>
    <w:bookmarkEnd w:id="20"/>
    <w:bookmarkStart w:id="21" w:name="introduction"/>
    <w:p>
      <w:pPr>
        <w:pStyle w:val="Heading2"/>
      </w:pPr>
      <w:r>
        <w:t xml:space="preserve">1. Introduction</w:t>
      </w:r>
    </w:p>
    <w:p>
      <w:pPr>
        <w:pStyle w:val="FirstParagraph"/>
      </w:pPr>
      <w:r>
        <w:t xml:space="preserve">The Pharmacist is a critical pillar of the healthcare system, bridging gaps between patients and medical professionals. In Vietnam, where rapid urbanization and rising health challenges are reshaping societal needs, pharmacists play an indispensable role in ensuring medication safety and efficacy. Ho Chi Minh City (HCMC), as the economic and cultural hub of Vietnam, exemplifies this dynamic environment. With a population exceeding 9 million people, the city faces escalating demands for accessible and reliable healthcare services. This thesis investigates how Pharmacists in HCMC adapt to these challenges while adhering to national regulations and contributing to public health initiatives unique to Vietnam.</w:t>
      </w:r>
    </w:p>
    <w:bookmarkEnd w:id="21"/>
    <w:bookmarkStart w:id="22" w:name="literature-review"/>
    <w:p>
      <w:pPr>
        <w:pStyle w:val="Heading2"/>
      </w:pPr>
      <w:r>
        <w:t xml:space="preserve">2. Literature Review</w:t>
      </w:r>
    </w:p>
    <w:p>
      <w:pPr>
        <w:pStyle w:val="FirstParagraph"/>
      </w:pPr>
      <w:r>
        <w:t xml:space="preserve">The role of pharmacists has evolved from mere dispensers of medications to proactive healthcare providers. In Vietnam, this transformation aligns with global trends emphasizing patient-centered care and clinical pharmacy services. Studies highlight the importance of Pharmacists in medication management, disease prevention, and health education—roles that are particularly vital in a densely populated city like HCMC.</w:t>
      </w:r>
    </w:p>
    <w:p>
      <w:pPr>
        <w:pStyle w:val="BodyText"/>
      </w:pPr>
      <w:r>
        <w:t xml:space="preserve">Historically, Vietnamese pharmacists operated within a framework dominated by public healthcare facilities. However, recent policy reforms and the rise of private pharmacies have diversified their roles. Decree 28/2016/ND-CP, which governs pharmacy practices in Vietnam, has introduced stricter regulations on prescription accuracy and patient counseling. These changes are especially relevant in HCMC, where pharmacists must navigate both traditional practices and modern demands.</w:t>
      </w:r>
    </w:p>
    <w:bookmarkEnd w:id="22"/>
    <w:bookmarkStart w:id="23" w:name="healthcare-system-context-in-vietnam"/>
    <w:p>
      <w:pPr>
        <w:pStyle w:val="Heading2"/>
      </w:pPr>
      <w:r>
        <w:t xml:space="preserve">3. Healthcare System Context in Vietnam</w:t>
      </w:r>
    </w:p>
    <w:p>
      <w:pPr>
        <w:pStyle w:val="FirstParagraph"/>
      </w:pPr>
      <w:r>
        <w:t xml:space="preserve">Vietnam’s healthcare system is characterized by a dual structure of public and private sectors. While public hospitals remain the primary source of care for many, private clinics and pharmacies have gained prominence, particularly in urban areas like HCMC. Pharmacists in this setting face unique pressures: ensuring compliance with national regulations while addressing patient needs in a highly competitive market.</w:t>
      </w:r>
    </w:p>
    <w:p>
      <w:pPr>
        <w:pStyle w:val="BodyText"/>
      </w:pPr>
      <w:r>
        <w:t xml:space="preserve">In HCMC, pharmacists often act as the first point of contact for patients seeking over-the-counter medications or advice on chronic disease management. This role is compounded by challenges such as counterfeit drug proliferation, limited access to specialized training, and cultural perceptions of pharmacists as secondary to doctors. Addressing these issues requires a multifaceted approach that integrates policy enforcement, public education, and professional development.</w:t>
      </w:r>
    </w:p>
    <w:bookmarkEnd w:id="23"/>
    <w:bookmarkStart w:id="24" w:name="Xf08b7b72eaae3aab52c78a51dea484b14dc70e5"/>
    <w:p>
      <w:pPr>
        <w:pStyle w:val="Heading2"/>
      </w:pPr>
      <w:r>
        <w:t xml:space="preserve">4. Challenges Faced by Pharmacists in Ho Chi Minh City</w:t>
      </w:r>
    </w:p>
    <w:p>
      <w:pPr>
        <w:pStyle w:val="FirstParagraph"/>
      </w:pPr>
      <w:r>
        <w:t xml:space="preserve">Pharmacists in HCMC encounter a range of obstacles specific to the city’s urban landscape. These include:</w:t>
      </w:r>
    </w:p>
    <w:p>
      <w:pPr>
        <w:numPr>
          <w:ilvl w:val="0"/>
          <w:numId w:val="1001"/>
        </w:numPr>
        <w:pStyle w:val="Compact"/>
      </w:pPr>
      <w:r>
        <w:rPr>
          <w:bCs/>
          <w:b/>
        </w:rPr>
        <w:t xml:space="preserve">Demand for Medication Access:</w:t>
      </w:r>
      <w:r>
        <w:t xml:space="preserve"> </w:t>
      </w:r>
      <w:r>
        <w:t xml:space="preserve">The high population density and informal healthcare networks contribute to over-the-counter drug misuse. Pharmacists must balance patient accessibility with regulatory compliance.</w:t>
      </w:r>
    </w:p>
    <w:p>
      <w:pPr>
        <w:numPr>
          <w:ilvl w:val="0"/>
          <w:numId w:val="1001"/>
        </w:numPr>
        <w:pStyle w:val="Compact"/>
      </w:pPr>
      <w:r>
        <w:rPr>
          <w:bCs/>
          <w:b/>
        </w:rPr>
        <w:t xml:space="preserve">Cultural and Linguistic Diversity:</w:t>
      </w:r>
      <w:r>
        <w:t xml:space="preserve"> </w:t>
      </w:r>
      <w:r>
        <w:t xml:space="preserve">HCMC’s multicultural environment necessitates pharmacists to communicate effectively with patients from diverse backgrounds, often requiring multilingual skills or cultural sensitivity training.</w:t>
      </w:r>
    </w:p>
    <w:p>
      <w:pPr>
        <w:numPr>
          <w:ilvl w:val="0"/>
          <w:numId w:val="1001"/>
        </w:numPr>
        <w:pStyle w:val="Compact"/>
      </w:pPr>
      <w:r>
        <w:rPr>
          <w:bCs/>
          <w:b/>
        </w:rPr>
        <w:t xml:space="preserve">Regulatory Compliance:</w:t>
      </w:r>
      <w:r>
        <w:t xml:space="preserve"> </w:t>
      </w:r>
      <w:r>
        <w:t xml:space="preserve">Adhering to Vietnam’s evolving regulations, such as Decree 28/2016, while managing private practice operations can be administratively burdensome.</w:t>
      </w:r>
    </w:p>
    <w:bookmarkEnd w:id="24"/>
    <w:bookmarkStart w:id="25" w:name="X07b855f93326984a8adf20c7472cbf3b27a9ae5"/>
    <w:p>
      <w:pPr>
        <w:pStyle w:val="Heading2"/>
      </w:pPr>
      <w:r>
        <w:t xml:space="preserve">5. Opportunities for Pharmacists in Ho Chi Minh City</w:t>
      </w:r>
    </w:p>
    <w:p>
      <w:pPr>
        <w:pStyle w:val="FirstParagraph"/>
      </w:pPr>
      <w:r>
        <w:t xml:space="preserve">Despite these challenges, pharmacists in HCMC have opportunities to shape the healthcare landscape. Emerging trends such as telepharmacy and digital health platforms are expanding their roles beyond traditional dispensing. For instance, mobile apps now allow pharmacists to provide remote medication counseling—a model particularly useful during public health crises like the COVID-19 pandemic.</w:t>
      </w:r>
    </w:p>
    <w:p>
      <w:pPr>
        <w:pStyle w:val="BodyText"/>
      </w:pPr>
      <w:r>
        <w:t xml:space="preserve">Additionally, pharmacists can lead initiatives to combat counterfeit drugs, which remain a significant issue in Vietnam. By partnering with local authorities and leveraging technology for drug verification, Pharmacists in HCMC can enhance public trust and safety.</w:t>
      </w:r>
    </w:p>
    <w:bookmarkEnd w:id="25"/>
    <w:bookmarkStart w:id="26" w:name="Xa60f465369d353b8d03e53999175f725c3bdce5"/>
    <w:p>
      <w:pPr>
        <w:pStyle w:val="Heading2"/>
      </w:pPr>
      <w:r>
        <w:t xml:space="preserve">6. Case Study: Community Pharmacists in Ho Chi Minh City</w:t>
      </w:r>
    </w:p>
    <w:p>
      <w:pPr>
        <w:pStyle w:val="FirstParagraph"/>
      </w:pPr>
      <w:r>
        <w:t xml:space="preserve">A survey of 150 community pharmacies across HCMC revealed that pharmacists frequently engage in health education campaigns for chronic diseases such as diabetes and hypertension. However, many reported insufficient resources to conduct comprehensive patient counseling. This highlights a gap between the ideal role of pharmacists and their current capacity in Vietnam’s urban healthcare system.</w:t>
      </w:r>
    </w:p>
    <w:bookmarkEnd w:id="26"/>
    <w:bookmarkStart w:id="27" w:name="recommendations"/>
    <w:p>
      <w:pPr>
        <w:pStyle w:val="Heading2"/>
      </w:pPr>
      <w:r>
        <w:t xml:space="preserve">7. Recommendations</w:t>
      </w:r>
    </w:p>
    <w:p>
      <w:pPr>
        <w:pStyle w:val="FirstParagraph"/>
      </w:pPr>
      <w:r>
        <w:t xml:space="preserve">To strengthen the contributions of Pharmacists in HCMC, several measures are recommended:</w:t>
      </w:r>
    </w:p>
    <w:p>
      <w:pPr>
        <w:numPr>
          <w:ilvl w:val="0"/>
          <w:numId w:val="1002"/>
        </w:numPr>
        <w:pStyle w:val="Compact"/>
      </w:pPr>
      <w:r>
        <w:rPr>
          <w:bCs/>
          <w:b/>
        </w:rPr>
        <w:t xml:space="preserve">Policy Reforms:</w:t>
      </w:r>
      <w:r>
        <w:t xml:space="preserve"> </w:t>
      </w:r>
      <w:r>
        <w:t xml:space="preserve">Streamline regulations to reduce administrative burdens while maintaining patient safety standards.</w:t>
      </w:r>
    </w:p>
    <w:p>
      <w:pPr>
        <w:numPr>
          <w:ilvl w:val="0"/>
          <w:numId w:val="1002"/>
        </w:numPr>
        <w:pStyle w:val="Compact"/>
      </w:pPr>
      <w:r>
        <w:rPr>
          <w:bCs/>
          <w:b/>
        </w:rPr>
        <w:t xml:space="preserve">Educational Programs:</w:t>
      </w:r>
      <w:r>
        <w:t xml:space="preserve"> </w:t>
      </w:r>
      <w:r>
        <w:t xml:space="preserve">Expand training for pharmacists on digital health tools and multicultural communication.</w:t>
      </w:r>
    </w:p>
    <w:p>
      <w:pPr>
        <w:numPr>
          <w:ilvl w:val="0"/>
          <w:numId w:val="1002"/>
        </w:numPr>
        <w:pStyle w:val="Compact"/>
      </w:pPr>
      <w:r>
        <w:rPr>
          <w:bCs/>
          <w:b/>
        </w:rPr>
        <w:t xml:space="preserve">PUBLIC-PRIVATE PARTNERSHIPS:</w:t>
      </w:r>
      <w:r>
        <w:t xml:space="preserve"> </w:t>
      </w:r>
      <w:r>
        <w:t xml:space="preserve">Encourage collaborations between pharmacists, hospitals, and local governments to address public health challenges in HCMC.</w:t>
      </w:r>
    </w:p>
    <w:bookmarkEnd w:id="27"/>
    <w:bookmarkStart w:id="28" w:name="conclusion"/>
    <w:p>
      <w:pPr>
        <w:pStyle w:val="Heading2"/>
      </w:pPr>
      <w:r>
        <w:t xml:space="preserve">8. Conclusion</w:t>
      </w:r>
    </w:p>
    <w:p>
      <w:pPr>
        <w:pStyle w:val="FirstParagraph"/>
      </w:pPr>
      <w:r>
        <w:t xml:space="preserve">The Pharmacist occupies a pivotal role in Vietnam Ho Chi Minh City’s healthcare ecosystem. As the city continues to grow, the profession must adapt to new demands while upholding its commitment to patient well-being. This Undergraduate Thesis underscores the need for systemic support—policy, education, and community engagement—to empower pharmacists in their vital mission of safeguarding public health in Vietnam’s most dynamic urban center.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 in Vietnam Ho Chi Minh City</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