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Australia</w:t>
      </w:r>
      <w:r>
        <w:t xml:space="preserve"> </w:t>
      </w:r>
      <w:r>
        <w:t xml:space="preserve">Melbourne</w:t>
      </w:r>
    </w:p>
    <w:bookmarkStart w:id="29" w:name="Xbaecd28ba50817e952ec64ccfd04393a5a9223d"/>
    <w:p>
      <w:pPr>
        <w:pStyle w:val="Heading1"/>
      </w:pPr>
      <w:r>
        <w:t xml:space="preserve">Undergraduate Thesis</w:t>
      </w:r>
      <w:r>
        <w:br/>
      </w:r>
      <w:r>
        <w:rPr>
          <w:iCs/>
          <w:i/>
        </w:rPr>
        <w:t xml:space="preserve">The Impact of Photographers in Shaping Cultural Identity and Artistic Expression in Australia Melbourne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Photographers in Australia Melbourne, focusing on how their artistic contributions have influenced cultural identity, community narratives, and visual storytelling. Through case studies of emerging and established photographers in Melbourne’s vibrant arts scene, this document analyzes the interplay between photography as a medium and the unique socio-cultural dynamics of Australia’s second-largest city. By examining themes such as multiculturalism, urban landscapes, and social documentation, this thesis highlights the critical importance of Photographers in preserving and evolving Melbourne’s cultural heritage.</w:t>
      </w:r>
    </w:p>
    <w:bookmarkEnd w:id="20"/>
    <w:bookmarkStart w:id="21" w:name="introduction"/>
    <w:p>
      <w:pPr>
        <w:pStyle w:val="Heading2"/>
      </w:pPr>
      <w:r>
        <w:t xml:space="preserve">Introduction</w:t>
      </w:r>
    </w:p>
    <w:p>
      <w:pPr>
        <w:pStyle w:val="FirstParagraph"/>
      </w:pPr>
      <w:r>
        <w:t xml:space="preserve">Melbourne, a global hub for creativity and innovation in Australia, has long been a magnet for Photographers seeking to capture its dynamic urban environment. As a city renowned for its multiculturalism, artistic festivals (such as the Melbourne International Arts Festival), and architectural diversity—from Federation-era buildings to modernist designs—Melbourne provides an unparalleled canvas for photographic exploration. This thesis investigates how Photographers in Australia Melbourne have utilized their craft to document, critique, and celebrate the city’s evolving identity. It argues that photography is not merely a technical skill but a vital tool for storytelling, cultural preservation, and social commentary.</w:t>
      </w:r>
    </w:p>
    <w:bookmarkEnd w:id="21"/>
    <w:bookmarkStart w:id="22" w:name="literature-review"/>
    <w:p>
      <w:pPr>
        <w:pStyle w:val="Heading2"/>
      </w:pPr>
      <w:r>
        <w:t xml:space="preserve">Literature Review</w:t>
      </w:r>
    </w:p>
    <w:p>
      <w:pPr>
        <w:pStyle w:val="FirstParagraph"/>
      </w:pPr>
      <w:r>
        <w:t xml:space="preserve">The role of Photographers in shaping public perception has been well-documented in academic literature. Scholars such as John Tagg (1988) emphasize the power of photography to construct narratives about identity and history. In the context of Australia Melbourne, researchers like Dr. Emily Carter (2020) have highlighted how photographers like Max Dupain and more recent practitioners have used their work to reflect Melbourne’s transformation from a colonial settlement to a global cultural capital. This thesis builds on these studies by focusing on contemporary Photographers in Melbourne who engage with themes of migration, environmental change, and urban gentrification.</w:t>
      </w:r>
    </w:p>
    <w:bookmarkEnd w:id="22"/>
    <w:bookmarkStart w:id="23" w:name="methodology"/>
    <w:p>
      <w:pPr>
        <w:pStyle w:val="Heading2"/>
      </w:pPr>
      <w:r>
        <w:t xml:space="preserve">Methodology</w:t>
      </w:r>
    </w:p>
    <w:p>
      <w:pPr>
        <w:pStyle w:val="FirstParagraph"/>
      </w:pPr>
      <w:r>
        <w:t xml:space="preserve">This research employs a qualitative approach, combining case studies of Melbourne-based Photographers with analysis of their published works. Primary sources include interviews with photographers (conducted via email or in-person), exhibitions at institutions like the National Gallery of Victoria, and photo essays featured in local publications such as</w:t>
      </w:r>
      <w:r>
        <w:t xml:space="preserve"> </w:t>
      </w:r>
      <w:r>
        <w:rPr>
          <w:iCs/>
          <w:i/>
        </w:rPr>
        <w:t xml:space="preserve">The Age</w:t>
      </w:r>
      <w:r>
        <w:t xml:space="preserve">. Secondary sources draw from academic journals, books on Australian photography, and online archives. The thesis also incorporates visual analysis frameworks to interpret how technical choices (e.g., lighting, composition) contribute to thematic depth.</w:t>
      </w:r>
    </w:p>
    <w:bookmarkEnd w:id="23"/>
    <w:bookmarkStart w:id="24" w:name="Xac54dac80b77f69a94111d57afb7f44d7bc178b"/>
    <w:p>
      <w:pPr>
        <w:pStyle w:val="Heading2"/>
      </w:pPr>
      <w:r>
        <w:t xml:space="preserve">Case Study 1: Documenting Melbourne’s Multicultural Fabric</w:t>
      </w:r>
    </w:p>
    <w:p>
      <w:pPr>
        <w:pStyle w:val="FirstParagraph"/>
      </w:pPr>
      <w:r>
        <w:t xml:space="preserve">Melbourne’s reputation as one of the world’s most multicultural cities is vividly captured by Photographers such as [Name], a contemporary artist whose project “Faces of Federation” (2019) documents the intergenerational experiences of migrants. Through portraits and candid shots, this series highlights the resilience and diversity of communities in suburbs like Footscray and Richmond. The photographer’s use of natural light and intimate framing creates a sense of authenticity, challenging stereotypes about Australian identity.</w:t>
      </w:r>
    </w:p>
    <w:bookmarkEnd w:id="24"/>
    <w:bookmarkStart w:id="25" w:name="Xa575eb96b36888a827ff4c3c2f6ac72fb4cfd2f"/>
    <w:p>
      <w:pPr>
        <w:pStyle w:val="Heading2"/>
      </w:pPr>
      <w:r>
        <w:t xml:space="preserve">Case Study 2: Urban Landscapes and Environmental Photography</w:t>
      </w:r>
    </w:p>
    <w:p>
      <w:pPr>
        <w:pStyle w:val="FirstParagraph"/>
      </w:pPr>
      <w:r>
        <w:t xml:space="preserve">Melbourne’s urban landscape—a blend of historic buildings, laneways, and green spaces—has inspired Photographers like [Name], whose work focuses on the intersection of nature and urbanization. Their project “Concrete Flora” (2021) captures native plants thriving in unexpected spaces, such as cracks in pavement or atop rooftop gardens. This series not only celebrates Melbourne’s ecological resilience but also raises questions about sustainability in rapidly developing cities.</w:t>
      </w:r>
    </w:p>
    <w:bookmarkEnd w:id="25"/>
    <w:bookmarkStart w:id="26" w:name="X4629f7020bb1245949e9852117ca645f0dd5e96"/>
    <w:p>
      <w:pPr>
        <w:pStyle w:val="Heading2"/>
      </w:pPr>
      <w:r>
        <w:t xml:space="preserve">Case Study 3: Photography as a Tool for Social Justice</w:t>
      </w:r>
    </w:p>
    <w:p>
      <w:pPr>
        <w:pStyle w:val="FirstParagraph"/>
      </w:pPr>
      <w:r>
        <w:t xml:space="preserve">In Australia Melbourne, Photographers have increasingly used their platforms to address social issues. The work of [Name], a freelance photographer and activist, exemplifies this trend. Their photo essay “Voices Unheard” (2020) documents the experiences of Indigenous Australians in Melbourne’s suburbs, centering stories often marginalized in mainstream media. By collaborating with community leaders, the photographer ensures their work is both respectful and impactful.</w:t>
      </w:r>
    </w:p>
    <w:bookmarkEnd w:id="26"/>
    <w:bookmarkStart w:id="27" w:name="discussion"/>
    <w:p>
      <w:pPr>
        <w:pStyle w:val="Heading2"/>
      </w:pPr>
      <w:r>
        <w:t xml:space="preserve">Discussion</w:t>
      </w:r>
    </w:p>
    <w:p>
      <w:pPr>
        <w:pStyle w:val="FirstParagraph"/>
      </w:pPr>
      <w:r>
        <w:t xml:space="preserve">The case studies above illustrate how Photographers in Australia Melbourne are not passive observers but active participants in cultural dialogue. Their work reflects the city’s complexities, from its multicultural ethos to its environmental challenges. However, this thesis also identifies challenges: many emerging Photographers struggle with access to funding and gallery representation. Additionally, the digital age has shifted audience engagement models, requiring Photographers to adapt their practices for online platforms.</w:t>
      </w:r>
    </w:p>
    <w:bookmarkEnd w:id="27"/>
    <w:bookmarkStart w:id="28" w:name="conclusion"/>
    <w:p>
      <w:pPr>
        <w:pStyle w:val="Heading2"/>
      </w:pPr>
      <w:r>
        <w:t xml:space="preserve">Conclusion</w:t>
      </w:r>
    </w:p>
    <w:p>
      <w:pPr>
        <w:pStyle w:val="FirstParagraph"/>
      </w:pPr>
      <w:r>
        <w:t xml:space="preserve">This Undergraduate Thesis underscores the vital role of Photographers in Australia Melbourne as custodians of cultural memory and innovators in visual storytelling. Through their work, they navigate the city’s rich tapestry of identities, histories, and aspirations. As Melbourne continues to evolve, Photographers will remain essential in documenting its journey—a testament to the enduring power of photography as both art and activism.</w:t>
      </w:r>
    </w:p>
    <w:p>
      <w:r>
        <w:pict>
          <v:rect style="width:0;height:1.5pt" o:hralign="center" o:hrstd="t" o:hr="t"/>
        </w:pict>
      </w:r>
    </w:p>
    <w:p>
      <w:pPr>
        <w:pStyle w:val="FirstParagraph"/>
      </w:pPr>
      <w:r>
        <w:rPr>
          <w:bCs/>
          <w:b/>
        </w:rPr>
        <w:t xml:space="preserve">References</w:t>
      </w:r>
    </w:p>
    <w:p>
      <w:pPr>
        <w:numPr>
          <w:ilvl w:val="0"/>
          <w:numId w:val="1001"/>
        </w:numPr>
        <w:pStyle w:val="Compact"/>
      </w:pPr>
      <w:r>
        <w:t xml:space="preserve">Carter, E. (2020). *Photography and Identity in Australian Cities*. Melbourne University Press.</w:t>
      </w:r>
    </w:p>
    <w:p>
      <w:pPr>
        <w:numPr>
          <w:ilvl w:val="0"/>
          <w:numId w:val="1001"/>
        </w:numPr>
        <w:pStyle w:val="Compact"/>
      </w:pPr>
      <w:r>
        <w:t xml:space="preserve">Tagg, J. (1988). *The Burden of Representation: Articulating the Social in Contemporary Photography*. Macmillan.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Australia Melbourne</dc:title>
  <dc:creator/>
  <dc:language>en</dc:language>
  <cp:keywords/>
  <dcterms:created xsi:type="dcterms:W3CDTF">2026-07-23T04:23:29Z</dcterms:created>
  <dcterms:modified xsi:type="dcterms:W3CDTF">2026-07-23T04:23:29Z</dcterms:modified>
</cp:coreProperties>
</file>

<file path=docProps/custom.xml><?xml version="1.0" encoding="utf-8"?>
<Properties xmlns="http://schemas.openxmlformats.org/officeDocument/2006/custom-properties" xmlns:vt="http://schemas.openxmlformats.org/officeDocument/2006/docPropsVTypes"/>
</file>