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f2a17e07c9164b57d027358ac398bb36cb4e38"/>
    <w:p>
      <w:pPr>
        <w:pStyle w:val="Heading1"/>
      </w:pPr>
      <w:r>
        <w:t xml:space="preserve">Undergraduate Thesis: The Role of a Physicist in Australia Melbourne</w:t>
      </w:r>
    </w:p>
    <w:p>
      <w:pPr>
        <w:pStyle w:val="FirstParagraph"/>
      </w:pPr>
      <w:r>
        <w:t xml:space="preserve">This Undergraduate Thesis explores the multifaceted responsibilities, academic pathways, and societal contributions of a physicist in the context of</w:t>
      </w:r>
      <w:r>
        <w:t xml:space="preserve"> </w:t>
      </w:r>
      <w:r>
        <w:rPr>
          <w:bCs/>
          <w:b/>
        </w:rPr>
        <w:t xml:space="preserve">Australia Melbourne</w:t>
      </w:r>
      <w:r>
        <w:t xml:space="preserve">. As a hub for scientific innovation and education, Melbourne offers unique opportunities for aspiring physicists to engage with cutting-edge research, collaborate with global institutions, and contribute to addressing contemporary challenges through physics. This document outlines the journey of becoming a physicist in this dynamic city, emphasizing its academic infrastructure, research culture, and the interdisciplinary applications of physics.</w:t>
      </w:r>
    </w:p>
    <w:bookmarkStart w:id="20" w:name="introduction"/>
    <w:p>
      <w:pPr>
        <w:pStyle w:val="Heading2"/>
      </w:pPr>
      <w:r>
        <w:t xml:space="preserve">Introduction</w:t>
      </w:r>
    </w:p>
    <w:p>
      <w:pPr>
        <w:pStyle w:val="FirstParagraph"/>
      </w:pPr>
      <w:r>
        <w:t xml:space="preserve">The study of physics is foundational to understanding the universe’s fundamental laws and their practical applications. In</w:t>
      </w:r>
      <w:r>
        <w:t xml:space="preserve"> </w:t>
      </w:r>
      <w:r>
        <w:rPr>
          <w:bCs/>
          <w:b/>
        </w:rPr>
        <w:t xml:space="preserve">Australia Melbourne</w:t>
      </w:r>
      <w:r>
        <w:t xml:space="preserve">, this discipline is supported by world-class institutions such as the University of Melbourne, Monash University, and Deakin University. These institutions provide robust programs for undergraduate and postgraduate studies in physics, equipping students with the theoretical knowledge and experimental skills required to excel as physicists.</w:t>
      </w:r>
    </w:p>
    <w:p>
      <w:pPr>
        <w:pStyle w:val="BodyText"/>
      </w:pPr>
      <w:r>
        <w:t xml:space="preserve">The role of a physicist in</w:t>
      </w:r>
      <w:r>
        <w:t xml:space="preserve"> </w:t>
      </w:r>
      <w:r>
        <w:rPr>
          <w:bCs/>
          <w:b/>
        </w:rPr>
        <w:t xml:space="preserve">Australia Melbourne</w:t>
      </w:r>
      <w:r>
        <w:t xml:space="preserve"> </w:t>
      </w:r>
      <w:r>
        <w:t xml:space="preserve">extends beyond academia. From quantum computing research at the Centre for Quantum Computation &amp; Communication Technology (CQC2T) to environmental physics studies addressing climate change, physicists in this region are actively involved in shaping both scientific and technological advancements. This thesis examines how the unique environment of</w:t>
      </w:r>
      <w:r>
        <w:t xml:space="preserve"> </w:t>
      </w:r>
      <w:r>
        <w:rPr>
          <w:bCs/>
          <w:b/>
        </w:rPr>
        <w:t xml:space="preserve">Melbourne</w:t>
      </w:r>
      <w:r>
        <w:t xml:space="preserve">—with its blend of cultural diversity, innovation ecosystems, and natural resources—shapes the career trajectory and research focus of a physicist.</w:t>
      </w:r>
    </w:p>
    <w:bookmarkEnd w:id="20"/>
    <w:bookmarkStart w:id="21" w:name="X8187dcf06ce2e136b46217c66d4680b92492035"/>
    <w:p>
      <w:pPr>
        <w:pStyle w:val="Heading2"/>
      </w:pPr>
      <w:r>
        <w:t xml:space="preserve">Literature Review: Physics in Australia’s Academic Landscape</w:t>
      </w:r>
    </w:p>
    <w:p>
      <w:pPr>
        <w:pStyle w:val="FirstParagraph"/>
      </w:pPr>
      <w:r>
        <w:t xml:space="preserve">Australia’s academic system places a strong emphasis on STEM fields, with physics being a cornerstone of scientific inquiry. According to the Australian Government’s Department of Education,</w:t>
      </w:r>
      <w:r>
        <w:t xml:space="preserve"> </w:t>
      </w:r>
      <w:r>
        <w:rPr>
          <w:bCs/>
          <w:b/>
        </w:rPr>
        <w:t xml:space="preserve">Melbourne</w:t>
      </w:r>
      <w:r>
        <w:t xml:space="preserve"> </w:t>
      </w:r>
      <w:r>
        <w:t xml:space="preserve">is home to the highest concentration of research-intensive universities in the country. These institutions are ranked among the top 100 globally by QS World University Rankings (2023), underscoring their commitment to fostering excellence in physics education and research.</w:t>
      </w:r>
    </w:p>
    <w:p>
      <w:pPr>
        <w:pStyle w:val="BodyText"/>
      </w:pPr>
      <w:r>
        <w:t xml:space="preserve">Key areas of focus for physicists in</w:t>
      </w:r>
      <w:r>
        <w:t xml:space="preserve"> </w:t>
      </w:r>
      <w:r>
        <w:rPr>
          <w:bCs/>
          <w:b/>
        </w:rPr>
        <w:t xml:space="preserve">Melbourne</w:t>
      </w:r>
      <w:r>
        <w:t xml:space="preserve"> </w:t>
      </w:r>
      <w:r>
        <w:t xml:space="preserve">include:</w:t>
      </w:r>
    </w:p>
    <w:p>
      <w:pPr>
        <w:numPr>
          <w:ilvl w:val="0"/>
          <w:numId w:val="1001"/>
        </w:numPr>
        <w:pStyle w:val="Compact"/>
      </w:pPr>
      <w:r>
        <w:rPr>
          <w:bCs/>
          <w:b/>
        </w:rPr>
        <w:t xml:space="preserve">Quantum Mechanics:</w:t>
      </w:r>
      <w:r>
        <w:t xml:space="preserve"> </w:t>
      </w:r>
      <w:r>
        <w:t xml:space="preserve">Research at the University of Melbourne’s Quantum Theory Group has led to breakthroughs in quantum cryptography and superconductivity.</w:t>
      </w:r>
    </w:p>
    <w:p>
      <w:pPr>
        <w:numPr>
          <w:ilvl w:val="0"/>
          <w:numId w:val="1001"/>
        </w:numPr>
        <w:pStyle w:val="Compact"/>
      </w:pPr>
      <w:r>
        <w:rPr>
          <w:bCs/>
          <w:b/>
        </w:rPr>
        <w:t xml:space="preserve">Astronomy and Astrophysics:</w:t>
      </w:r>
      <w:r>
        <w:t xml:space="preserve"> </w:t>
      </w:r>
      <w:r>
        <w:t xml:space="preserve">The Australian Astronomical Observatory, located near Melbourne, enables physicists to study celestial phenomena such as dark matter and exoplanets.</w:t>
      </w:r>
    </w:p>
    <w:p>
      <w:pPr>
        <w:numPr>
          <w:ilvl w:val="0"/>
          <w:numId w:val="1001"/>
        </w:numPr>
        <w:pStyle w:val="Compact"/>
      </w:pPr>
      <w:r>
        <w:rPr>
          <w:bCs/>
          <w:b/>
        </w:rPr>
        <w:t xml:space="preserve">Materials Science:</w:t>
      </w:r>
      <w:r>
        <w:t xml:space="preserve"> </w:t>
      </w:r>
      <w:r>
        <w:t xml:space="preserve">Collaborations with industry leaders like CSIRO (Commonwealth Scientific and Industrial Research Organisation) have driven innovations in nanotechnology and sustainable energy materials.</w:t>
      </w:r>
    </w:p>
    <w:p>
      <w:pPr>
        <w:pStyle w:val="FirstParagraph"/>
      </w:pPr>
      <w:r>
        <w:t xml:space="preserve">These research domains highlight how physicists in</w:t>
      </w:r>
      <w:r>
        <w:t xml:space="preserve"> </w:t>
      </w:r>
      <w:r>
        <w:rPr>
          <w:bCs/>
          <w:b/>
        </w:rPr>
        <w:t xml:space="preserve">Australia Melbourne</w:t>
      </w:r>
      <w:r>
        <w:t xml:space="preserve"> </w:t>
      </w:r>
      <w:r>
        <w:t xml:space="preserve">are at the forefront of global scientific discourse, contributing to both theoretical advancements and practical solutions.</w:t>
      </w:r>
    </w:p>
    <w:bookmarkEnd w:id="21"/>
    <w:bookmarkStart w:id="22" w:name="Xb5c854f5b0bfe18ace27fdaef3463485089f27c"/>
    <w:p>
      <w:pPr>
        <w:pStyle w:val="Heading2"/>
      </w:pPr>
      <w:r>
        <w:t xml:space="preserve">The Path to Becoming a Physicist in Australia Melbourne</w:t>
      </w:r>
    </w:p>
    <w:p>
      <w:pPr>
        <w:pStyle w:val="FirstParagraph"/>
      </w:pPr>
      <w:r>
        <w:t xml:space="preserve">Becoming a physicist requires rigorous academic training, critical thinking, and interdisciplinary collaboration. In</w:t>
      </w:r>
      <w:r>
        <w:t xml:space="preserve"> </w:t>
      </w:r>
      <w:r>
        <w:rPr>
          <w:bCs/>
          <w:b/>
        </w:rPr>
        <w:t xml:space="preserve">Australia Melbourne</w:t>
      </w:r>
      <w:r>
        <w:t xml:space="preserve">, undergraduate students majoring in physics typically complete coursework spanning classical mechanics, electromagnetism, thermodynamics, quantum theory, and computational methods. Advanced programs often include laboratory modules that simulate real-world research environments.</w:t>
      </w:r>
    </w:p>
    <w:p>
      <w:pPr>
        <w:pStyle w:val="BodyText"/>
      </w:pPr>
      <w:r>
        <w:t xml:space="preserve">Graduates of these programs pursue diverse career paths:</w:t>
      </w:r>
    </w:p>
    <w:p>
      <w:pPr>
        <w:numPr>
          <w:ilvl w:val="0"/>
          <w:numId w:val="1002"/>
        </w:numPr>
        <w:pStyle w:val="Compact"/>
      </w:pPr>
      <w:r>
        <w:rPr>
          <w:bCs/>
          <w:b/>
        </w:rPr>
        <w:t xml:space="preserve">Academia:</w:t>
      </w:r>
      <w:r>
        <w:t xml:space="preserve"> </w:t>
      </w:r>
      <w:r>
        <w:t xml:space="preserve">Pursuing a PhD at institutions like the University of Melbourne or Monash University to contribute to original research and mentor future physicists.</w:t>
      </w:r>
    </w:p>
    <w:p>
      <w:pPr>
        <w:numPr>
          <w:ilvl w:val="0"/>
          <w:numId w:val="1002"/>
        </w:numPr>
        <w:pStyle w:val="Compact"/>
      </w:pPr>
      <w:r>
        <w:rPr>
          <w:bCs/>
          <w:b/>
        </w:rPr>
        <w:t xml:space="preserve">Industry:</w:t>
      </w:r>
      <w:r>
        <w:t xml:space="preserve"> </w:t>
      </w:r>
      <w:r>
        <w:t xml:space="preserve">Working in sectors such as aerospace engineering, renewable energy, or medical physics with companies like ANSTO (Australian Nuclear Science and Technology Organisation).</w:t>
      </w:r>
    </w:p>
    <w:p>
      <w:pPr>
        <w:numPr>
          <w:ilvl w:val="0"/>
          <w:numId w:val="1002"/>
        </w:numPr>
        <w:pStyle w:val="Compact"/>
      </w:pPr>
      <w:r>
        <w:rPr>
          <w:bCs/>
          <w:b/>
        </w:rPr>
        <w:t xml:space="preserve">Public Policy:</w:t>
      </w:r>
      <w:r>
        <w:t xml:space="preserve"> </w:t>
      </w:r>
      <w:r>
        <w:t xml:space="preserve">Applying physics principles to address societal challenges, such as climate change mitigation or disaster response planning.</w:t>
      </w:r>
    </w:p>
    <w:p>
      <w:pPr>
        <w:pStyle w:val="FirstParagraph"/>
      </w:pPr>
      <w:r>
        <w:t xml:space="preserve">The University of Melbourne’s Physics Department emphasizes experiential learning, offering internships at organizations like the Australian Synchrotron or participation in national science competitions. These opportunities help students bridge the gap between theory and practice, preparing them for impactful careers as physicists in</w:t>
      </w:r>
      <w:r>
        <w:t xml:space="preserve"> </w:t>
      </w:r>
      <w:r>
        <w:rPr>
          <w:bCs/>
          <w:b/>
        </w:rPr>
        <w:t xml:space="preserve">Melbourne</w:t>
      </w:r>
      <w:r>
        <w:t xml:space="preserve">.</w:t>
      </w:r>
    </w:p>
    <w:bookmarkEnd w:id="22"/>
    <w:bookmarkStart w:id="23" w:name="Xdde6b2aefbccb3f63c41f601798630e084118a2"/>
    <w:p>
      <w:pPr>
        <w:pStyle w:val="Heading2"/>
      </w:pPr>
      <w:r>
        <w:t xml:space="preserve">Challenges and Opportunities for Physicists in Australia Melbourne</w:t>
      </w:r>
    </w:p>
    <w:p>
      <w:pPr>
        <w:pStyle w:val="FirstParagraph"/>
      </w:pPr>
      <w:r>
        <w:t xml:space="preserve">While</w:t>
      </w:r>
      <w:r>
        <w:t xml:space="preserve"> </w:t>
      </w:r>
      <w:r>
        <w:rPr>
          <w:bCs/>
          <w:b/>
        </w:rPr>
        <w:t xml:space="preserve">Australia Melbourne</w:t>
      </w:r>
      <w:r>
        <w:t xml:space="preserve"> </w:t>
      </w:r>
      <w:r>
        <w:t xml:space="preserve">offers a vibrant scientific community, physicists here face challenges such as funding constraints for experimental research and the need to compete globally. However, initiatives like the Australian Research Council’s Discovery Program and partnerships with international institutions (e.g., CERN or NASA) provide resources to overcome these barriers.</w:t>
      </w:r>
    </w:p>
    <w:p>
      <w:pPr>
        <w:pStyle w:val="BodyText"/>
      </w:pPr>
      <w:r>
        <w:t xml:space="preserve">Additionally, Melbourne’s multicultural environment fosters interdisciplinary collaboration. For instance, physicists working on climate modeling often collaborate with environmental scientists and policymakers to develop sustainable solutions. This integration of physics with other disciplines is a hallmark of the city’s research ethos.</w:t>
      </w:r>
    </w:p>
    <w:bookmarkEnd w:id="23"/>
    <w:bookmarkStart w:id="24" w:name="Xedc32149d3c1b9eb127edf6297d7eab0e44535b"/>
    <w:p>
      <w:pPr>
        <w:pStyle w:val="Heading2"/>
      </w:pPr>
      <w:r>
        <w:t xml:space="preserve">The Future of Physics in Australia Melbourne</w:t>
      </w:r>
    </w:p>
    <w:p>
      <w:pPr>
        <w:pStyle w:val="FirstParagraph"/>
      </w:pPr>
      <w:r>
        <w:t xml:space="preserve">The future for physicists in</w:t>
      </w:r>
      <w:r>
        <w:t xml:space="preserve"> </w:t>
      </w:r>
      <w:r>
        <w:rPr>
          <w:bCs/>
          <w:b/>
        </w:rPr>
        <w:t xml:space="preserve">Australia Melbourne</w:t>
      </w:r>
      <w:r>
        <w:t xml:space="preserve"> </w:t>
      </w:r>
      <w:r>
        <w:t xml:space="preserve">is promising, driven by government investments in STEM education and emerging technologies. The Australian government’s National Innovation and Science Agenda (2015) has prioritized quantum computing, AI, and clean energy research—areas where physicists are central to progress.</w:t>
      </w:r>
    </w:p>
    <w:p>
      <w:pPr>
        <w:pStyle w:val="BodyText"/>
      </w:pPr>
      <w:r>
        <w:t xml:space="preserve">Moreover, Melbourne’s proximity to natural phenomena such as the Great Ocean Road’s coastal erosion patterns or the volcanic soils of the Yarra Valley offers unique opportunities for environmental physics research. These regional features provide a living laboratory for physicists to study geophysics, seismology, and ecological systems.</w:t>
      </w:r>
    </w:p>
    <w:bookmarkEnd w:id="24"/>
    <w:bookmarkStart w:id="25" w:name="conclusion"/>
    <w:p>
      <w:pPr>
        <w:pStyle w:val="Heading2"/>
      </w:pPr>
      <w:r>
        <w:t xml:space="preserve">Conclusion</w:t>
      </w:r>
    </w:p>
    <w:p>
      <w:pPr>
        <w:pStyle w:val="FirstParagraph"/>
      </w:pPr>
      <w:r>
        <w:t xml:space="preserve">In conclusion, this Undergraduate Thesis highlights the critical role of a physicist in</w:t>
      </w:r>
      <w:r>
        <w:t xml:space="preserve"> </w:t>
      </w:r>
      <w:r>
        <w:rPr>
          <w:bCs/>
          <w:b/>
        </w:rPr>
        <w:t xml:space="preserve">Australia Melbourne</w:t>
      </w:r>
      <w:r>
        <w:t xml:space="preserve">, emphasizing the city’s academic excellence, research opportunities, and interdisciplinary applications of physics. Aspiring physicists in this region are poised to make meaningful contributions to global science while addressing local challenges through innovation and collaboration. The synergy between Melbourne’s educational institutions, research infrastructure, and natural environment positions it as a global leader in advancing the field of physics.</w:t>
      </w:r>
    </w:p>
    <w:p>
      <w:pPr>
        <w:pStyle w:val="BodyText"/>
      </w:pPr>
      <w:r>
        <w:t xml:space="preserve">For students embarking on a career as physicists in</w:t>
      </w:r>
      <w:r>
        <w:t xml:space="preserve"> </w:t>
      </w:r>
      <w:r>
        <w:rPr>
          <w:bCs/>
          <w:b/>
        </w:rPr>
        <w:t xml:space="preserve">Australia Melbourne</w:t>
      </w:r>
      <w:r>
        <w:t xml:space="preserve">, this document serves as both a roadmap and an inspiration to harness the unique advantages of studying and working in one of the world’s most dynamic scientific hubs.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Australia Melbourne</dc:title>
  <dc:creator/>
  <dc:language>en</dc:language>
  <cp:keywords/>
  <dcterms:created xsi:type="dcterms:W3CDTF">2026-07-15T05:34:47Z</dcterms:created>
  <dcterms:modified xsi:type="dcterms:W3CDTF">2026-07-15T05:34:47Z</dcterms:modified>
</cp:coreProperties>
</file>

<file path=docProps/custom.xml><?xml version="1.0" encoding="utf-8"?>
<Properties xmlns="http://schemas.openxmlformats.org/officeDocument/2006/custom-properties" xmlns:vt="http://schemas.openxmlformats.org/officeDocument/2006/docPropsVTypes"/>
</file>