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Physicist</w:t>
      </w:r>
      <w:r>
        <w:t xml:space="preserve"> </w:t>
      </w:r>
      <w:r>
        <w:t xml:space="preserve">in</w:t>
      </w:r>
      <w:r>
        <w:t xml:space="preserve"> </w:t>
      </w:r>
      <w:r>
        <w:t xml:space="preserve">Canada</w:t>
      </w:r>
      <w:r>
        <w:t xml:space="preserve"> </w:t>
      </w:r>
      <w:r>
        <w:t xml:space="preserve">Montreal</w:t>
      </w:r>
    </w:p>
    <w:p>
      <w:pPr>
        <w:pStyle w:val="FirstParagraph"/>
      </w:pPr>
      <w:r>
        <w:t xml:space="preserve">```html</w:t>
      </w:r>
    </w:p>
    <w:bookmarkStart w:id="30" w:name="X86382e01cadde355c448c6dfc409fd158cfaef9"/>
    <w:p>
      <w:pPr>
        <w:pStyle w:val="Heading1"/>
      </w:pPr>
      <w:r>
        <w:t xml:space="preserve">Undergraduate Thesis: The Role of a Physicist in Canada Montreal</w:t>
      </w:r>
    </w:p>
    <w:bookmarkStart w:id="20" w:name="abstract"/>
    <w:p>
      <w:pPr>
        <w:pStyle w:val="Heading2"/>
      </w:pPr>
      <w:r>
        <w:t xml:space="preserve">Abstract</w:t>
      </w:r>
    </w:p>
    <w:p>
      <w:pPr>
        <w:pStyle w:val="FirstParagraph"/>
      </w:pPr>
      <w:r>
        <w:t xml:space="preserve">This Undergraduate Thesis explores the evolving role of a physicist in the context of Canada’s vibrant academic and research community, with a specific focus on Montreal. As one of North America’s leading hubs for theoretical and experimental physics, Montreal offers unique opportunities for physicists to contribute to cutting-edge research in fields such as quantum computing, astrophysics, and materials science. This document examines the interdisciplinary nature of modern physics education in Canadian institutions like McGill University and Concordia University, emphasizing how a physicist in Montreal can leverage the city’s collaborative ecosystem to advance scientific innovation. Through a review of current research trends, career pathways for physicists in Montreal, and policy frameworks supporting STEM education, this thesis underscores the significance of integrating theoretical knowledge with practical application within Canada’s cultural and academic landscape.</w:t>
      </w:r>
    </w:p>
    <w:bookmarkEnd w:id="20"/>
    <w:bookmarkStart w:id="21" w:name="introduction"/>
    <w:p>
      <w:pPr>
        <w:pStyle w:val="Heading2"/>
      </w:pPr>
      <w:r>
        <w:t xml:space="preserve">1. Introduction</w:t>
      </w:r>
    </w:p>
    <w:p>
      <w:pPr>
        <w:pStyle w:val="FirstParagraph"/>
      </w:pPr>
      <w:r>
        <w:t xml:space="preserve">The term “physicist” encompasses a wide range of specializations, from experimental particle physics to computational modeling of complex systems. In the context of Canada Montreal, this role is further enriched by the city’s historical ties to groundbreaking scientific discoveries and its commitment to fostering inclusive research environments. Montreal’s academic institutions, such as McGill University and the Université de Montréal, are internationally recognized for their contributions to physics education and research. This thesis investigates how an undergraduate physicist in Montreal can contribute to global scientific progress while navigating the unique challenges of Canada’s funding structures, interdisciplinary collaboration demands, and cultural diversity.</w:t>
      </w:r>
    </w:p>
    <w:bookmarkEnd w:id="21"/>
    <w:bookmarkStart w:id="22" w:name="historical-context-physics-in-montreal"/>
    <w:p>
      <w:pPr>
        <w:pStyle w:val="Heading2"/>
      </w:pPr>
      <w:r>
        <w:t xml:space="preserve">2. Historical Context: Physics in Montreal</w:t>
      </w:r>
    </w:p>
    <w:p>
      <w:pPr>
        <w:pStyle w:val="FirstParagraph"/>
      </w:pPr>
      <w:r>
        <w:t xml:space="preserve">Montreal has long been a center for scientific innovation. The presence of institutions like the Perimeter Institute for Theoretical Physics and the CERN-Canada collaboration has positioned Montreal as a key player in advancing theoretical physics. Historically, physicists from Montreal have made significant contributions to quantum mechanics, relativity, and cosmology. For example, researchers at McGill University played a pivotal role in early experiments related to neutrino detection. Today, this legacy continues through initiatives such as the Quantum Technology Research Group at Concordia University and the collaborative efforts between Canadian and international laboratories.</w:t>
      </w:r>
    </w:p>
    <w:bookmarkEnd w:id="22"/>
    <w:bookmarkStart w:id="23" w:name="current-research-trends-in-montreal"/>
    <w:p>
      <w:pPr>
        <w:pStyle w:val="Heading2"/>
      </w:pPr>
      <w:r>
        <w:t xml:space="preserve">3. Current Research Trends in Montreal</w:t>
      </w:r>
    </w:p>
    <w:p>
      <w:pPr>
        <w:pStyle w:val="FirstParagraph"/>
      </w:pPr>
      <w:r>
        <w:t xml:space="preserve">The field of physics in Montreal is characterized by its interdisciplinary approach. Physicists here are increasingly involved in applied research areas such as quantum information science, renewable energy systems, and biophysics. For instance, the development of superconducting qubits for quantum computing—a critical area of modern physics—is being pursued by researchers at the Institute for Quantum Computing (IQC) through partnerships with local industries. Additionally, Montreal’s physicists are contributing to global projects like the James Webb Space Telescope and CERN’s Large Hadron Collider (LHC), demonstrating the city’s role as a bridge between national and international scientific communities.</w:t>
      </w:r>
    </w:p>
    <w:bookmarkEnd w:id="23"/>
    <w:bookmarkStart w:id="24" w:name="X78f8cd2aa75c4ca33b6c4886a257c9d835fd046"/>
    <w:p>
      <w:pPr>
        <w:pStyle w:val="Heading2"/>
      </w:pPr>
      <w:r>
        <w:t xml:space="preserve">4. The Role of an Undergraduate Physicist in Montreal</w:t>
      </w:r>
    </w:p>
    <w:p>
      <w:pPr>
        <w:pStyle w:val="FirstParagraph"/>
      </w:pPr>
      <w:r>
        <w:t xml:space="preserve">An undergraduate physicist in Canada Montreal is uniquely positioned to engage with both academic and industrial research opportunities. Programs at institutions like McGill University offer hands-on training through laboratory courses, internships, and collaborative projects with organizations such as the National Research Council (NRC). Students are encouraged to participate in research assistant roles, where they can contribute to experiments on topics ranging from dark matter detection to the development of advanced materials for clean energy. Moreover, Montreal’s cultural diversity provides a dynamic environment for interdisciplinary collaboration, enabling physicists to work alongside engineers, data scientists, and policymakers.</w:t>
      </w:r>
    </w:p>
    <w:bookmarkEnd w:id="24"/>
    <w:bookmarkStart w:id="25" w:name="career-pathways-and-challenges"/>
    <w:p>
      <w:pPr>
        <w:pStyle w:val="Heading2"/>
      </w:pPr>
      <w:r>
        <w:t xml:space="preserve">5. Career Pathways and Challenges</w:t>
      </w:r>
    </w:p>
    <w:p>
      <w:pPr>
        <w:pStyle w:val="FirstParagraph"/>
      </w:pPr>
      <w:r>
        <w:t xml:space="preserve">Career opportunities for physicists in Montreal span academia, industry, government research labs (e.g., NRC), and non-profit organizations. However, challenges such as funding constraints for experimental physics and competition for postgraduate positions remain significant hurdles. An undergraduate physicist in Montreal must therefore develop a versatile skill set that includes programming (e.g., Python or MATLAB), data analysis techniques, and communication skills to present findings effectively to both technical and non-technical audiences. Additionally, understanding the Canadian research funding landscape—such as grants from the Natural Sciences and Engineering Research Council of Canada (NSERC)—is crucial for long-term career planning.</w:t>
      </w:r>
    </w:p>
    <w:bookmarkEnd w:id="25"/>
    <w:bookmarkStart w:id="26" w:name="policy-and-institutional-support"/>
    <w:p>
      <w:pPr>
        <w:pStyle w:val="Heading2"/>
      </w:pPr>
      <w:r>
        <w:t xml:space="preserve">6. Policy and Institutional Support</w:t>
      </w:r>
    </w:p>
    <w:p>
      <w:pPr>
        <w:pStyle w:val="FirstParagraph"/>
      </w:pPr>
      <w:r>
        <w:t xml:space="preserve">The Canadian government has prioritized STEM education through initiatives like the Canada Foundation for Innovation (CFI) and partnerships with provincial agencies in Quebec. Montreal-based physicists benefit from these policies, which fund state-of-the-art research facilities and encourage collaboration between universities and industry partners. For example, the CFI has supported the construction of quantum computing labs at McGill University, enabling students to work on cutting-edge projects. However, there is a growing need for increased investment in graduate education programs that bridge gaps between theoretical physics and applied sciences.</w:t>
      </w:r>
    </w:p>
    <w:bookmarkEnd w:id="26"/>
    <w:bookmarkStart w:id="27" w:name="conclusion"/>
    <w:p>
      <w:pPr>
        <w:pStyle w:val="Heading2"/>
      </w:pPr>
      <w:r>
        <w:t xml:space="preserve">7. Conclusion</w:t>
      </w:r>
    </w:p>
    <w:p>
      <w:pPr>
        <w:pStyle w:val="FirstParagraph"/>
      </w:pPr>
      <w:r>
        <w:t xml:space="preserve">In summary, the role of a physicist in Canada Montreal is both multifaceted and integral to the country’s scientific advancement. As an undergraduate physicist, one must embrace the interdisciplinary nature of modern research while leveraging Montreal’s unique academic and cultural resources. By contributing to fields such as quantum computing or renewable energy, physicists can address global challenges while advancing Canada’s reputation as a leader in scientific innovation. This thesis highlights the importance of fostering a supportive environment for physics education and research in Montreal, ensuring that future generations of physicists can thrive in this dynamic ecosystem.</w:t>
      </w:r>
    </w:p>
    <w:bookmarkEnd w:id="27"/>
    <w:bookmarkStart w:id="28" w:name="references"/>
    <w:p>
      <w:pPr>
        <w:pStyle w:val="Heading2"/>
      </w:pPr>
      <w:r>
        <w:t xml:space="preserve">References</w:t>
      </w:r>
    </w:p>
    <w:p>
      <w:pPr>
        <w:numPr>
          <w:ilvl w:val="0"/>
          <w:numId w:val="1001"/>
        </w:numPr>
        <w:pStyle w:val="Compact"/>
      </w:pPr>
      <w:r>
        <w:t xml:space="preserve">McGill University Physics Department. (2023). Research Areas in Quantum Computing. Retrieved from [hypothetical link].</w:t>
      </w:r>
    </w:p>
    <w:p>
      <w:pPr>
        <w:numPr>
          <w:ilvl w:val="0"/>
          <w:numId w:val="1001"/>
        </w:numPr>
        <w:pStyle w:val="Compact"/>
      </w:pPr>
      <w:r>
        <w:t xml:space="preserve">Concordia University. (2023). Undergraduate Research Opportunities in Materials Science. Retrieved from [hypothetical link].</w:t>
      </w:r>
    </w:p>
    <w:p>
      <w:pPr>
        <w:numPr>
          <w:ilvl w:val="0"/>
          <w:numId w:val="1001"/>
        </w:numPr>
        <w:pStyle w:val="Compact"/>
      </w:pPr>
      <w:r>
        <w:t xml:space="preserve">Natural Sciences and Engineering Research Council of Canada (NSERC). (2023). Funding for STEM Education in Quebec. Retrieved from [hypothetical link].</w:t>
      </w:r>
    </w:p>
    <w:bookmarkEnd w:id="28"/>
    <w:bookmarkStart w:id="29" w:name="appendix-additional-data"/>
    <w:p>
      <w:pPr>
        <w:pStyle w:val="Heading2"/>
      </w:pPr>
      <w:r>
        <w:t xml:space="preserve">Appendix: Additional Data</w:t>
      </w:r>
    </w:p>
    <w:p>
      <w:pPr>
        <w:pStyle w:val="FirstParagraph"/>
      </w:pPr>
      <w:r>
        <w:rPr>
          <w:bCs/>
          <w:b/>
        </w:rPr>
        <w:t xml:space="preserve">Table 1:</w:t>
      </w:r>
      <w:r>
        <w:t xml:space="preserve"> </w:t>
      </w:r>
      <w:r>
        <w:t xml:space="preserve">Comparison of Physics Programs in Montreal Universities.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University</w:t>
            </w:r>
          </w:p>
        </w:tc>
        <w:tc>
          <w:tcPr/>
          <w:p>
            <w:pPr>
              <w:pStyle w:val="Compact"/>
              <w:jc w:val="left"/>
            </w:pPr>
            <w:r>
              <w:t xml:space="preserve">Courses Offered</w:t>
            </w:r>
          </w:p>
        </w:tc>
        <w:tc>
          <w:tcPr/>
          <w:p>
            <w:pPr>
              <w:pStyle w:val="Compact"/>
              <w:jc w:val="left"/>
            </w:pPr>
            <w:r>
              <w:t xml:space="preserve">Research Facilities</w:t>
            </w:r>
          </w:p>
        </w:tc>
      </w:tr>
      <w:tr>
        <w:tc>
          <w:tcPr/>
          <w:p>
            <w:pPr>
              <w:pStyle w:val="Compact"/>
              <w:jc w:val="left"/>
            </w:pPr>
            <w:r>
              <w:t xml:space="preserve">McGill University</w:t>
            </w:r>
          </w:p>
        </w:tc>
        <w:tc>
          <w:tcPr/>
          <w:p>
            <w:pPr>
              <w:pStyle w:val="Compact"/>
              <w:jc w:val="left"/>
            </w:pPr>
            <w:r>
              <w:t xml:space="preserve">Theoretical Physics, Computational Methods</w:t>
            </w:r>
          </w:p>
        </w:tc>
        <w:tc>
          <w:tcPr/>
          <w:p>
            <w:pPr>
              <w:pStyle w:val="Compact"/>
              <w:jc w:val="left"/>
            </w:pPr>
            <w:r>
              <w:t xml:space="preserve">LHC Collaboration Lab, Quantum Computing Hub</w:t>
            </w:r>
          </w:p>
        </w:tc>
      </w:tr>
      <w:tr>
        <w:tc>
          <w:tcPr/>
          <w:p>
            <w:pPr>
              <w:pStyle w:val="Compact"/>
              <w:jc w:val="left"/>
            </w:pPr>
            <w:r>
              <w:t xml:space="preserve">Université de Montréal</w:t>
            </w:r>
          </w:p>
        </w:tc>
        <w:tc>
          <w:tcPr/>
          <w:p>
            <w:pPr>
              <w:pStyle w:val="Compact"/>
              <w:jc w:val="left"/>
            </w:pPr>
            <w:r>
              <w:t xml:space="preserve">Astrophysics, Materials Science</w:t>
            </w:r>
          </w:p>
        </w:tc>
        <w:tc>
          <w:tcPr/>
          <w:p>
            <w:pPr>
              <w:pStyle w:val="Compact"/>
              <w:jc w:val="left"/>
            </w:pPr>
            <w:r>
              <w:t xml:space="preserve">Solar Energy Research Center, CERN Partnerships</w:t>
            </w:r>
          </w:p>
        </w:tc>
      </w:tr>
    </w:tbl>
    <w:p>
      <w:pPr>
        <w:pStyle w:val="BodyText"/>
      </w:pPr>
      <w:r>
        <w:t xml:space="preserve">This Undergraduate Thesis is submitted as part of the requirements for a B.Sc. in Physics at McGill University, Canada Montreal. It reflects the author’s personal research and analysis while adhering to academic standards and ethical guidelines.</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Physicist in Canada Montreal</dc:title>
  <dc:creator/>
  <dc:language>en</dc:language>
  <cp:keywords/>
  <dcterms:created xsi:type="dcterms:W3CDTF">2026-07-19T08:09:53Z</dcterms:created>
  <dcterms:modified xsi:type="dcterms:W3CDTF">2026-07-19T08:09:53Z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